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E0EA" w14:textId="362921C6" w:rsidR="00BB18F6" w:rsidRPr="000B3791" w:rsidRDefault="00C521C5" w:rsidP="000B3791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B18F6" w:rsidRPr="000B37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F3E67" w:rsidRPr="000B37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3EF7" w:rsidRPr="000B3791">
        <w:rPr>
          <w:rFonts w:ascii="Times New Roman" w:hAnsi="Times New Roman" w:cs="Times New Roman"/>
          <w:b/>
          <w:bCs/>
          <w:sz w:val="24"/>
          <w:szCs w:val="24"/>
        </w:rPr>
        <w:t xml:space="preserve"> Publications</w:t>
      </w:r>
    </w:p>
    <w:p w14:paraId="12559DE5" w14:textId="77777777" w:rsidR="006F3E67" w:rsidRDefault="006F3E67" w:rsidP="00BB18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E1E57" w14:textId="05DD3894" w:rsidR="006F3E67" w:rsidRPr="000B3791" w:rsidRDefault="006F3E67" w:rsidP="000B3791">
      <w:pPr>
        <w:pStyle w:val="ListParagraph"/>
        <w:numPr>
          <w:ilvl w:val="0"/>
          <w:numId w:val="1"/>
        </w:numPr>
        <w:tabs>
          <w:tab w:val="right" w:pos="360"/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DC9">
        <w:rPr>
          <w:rFonts w:ascii="Times New Roman" w:hAnsi="Times New Roman" w:cs="Times New Roman"/>
          <w:b/>
          <w:bCs/>
          <w:noProof/>
          <w:sz w:val="24"/>
          <w:szCs w:val="24"/>
        </w:rPr>
        <w:t>Jayasimha Rao</w:t>
      </w:r>
      <w:r w:rsidRPr="00DB535F">
        <w:rPr>
          <w:rFonts w:ascii="Times New Roman" w:hAnsi="Times New Roman" w:cs="Times New Roman"/>
          <w:noProof/>
          <w:sz w:val="24"/>
          <w:szCs w:val="24"/>
        </w:rPr>
        <w:t>, Nicholas K. Stornelli, Nathan A. Everson, Lauren F. McDaniel, Mariana Gomez De La Espriella, Jason R. Faulhaber,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B535F">
        <w:rPr>
          <w:rFonts w:ascii="Times New Roman" w:hAnsi="Times New Roman" w:cs="Times New Roman"/>
          <w:noProof/>
          <w:sz w:val="24"/>
          <w:szCs w:val="24"/>
        </w:rPr>
        <w:t>S. Michelle Todd, Kevin K. Lahmers, and Roderick V. Jensen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66207F">
        <w:rPr>
          <w:rFonts w:ascii="Times New Roman" w:hAnsi="Times New Roman" w:cs="Times New Roman"/>
          <w:noProof/>
          <w:sz w:val="24"/>
          <w:szCs w:val="24"/>
        </w:rPr>
        <w:t xml:space="preserve"> (2022).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B535F">
        <w:rPr>
          <w:rFonts w:ascii="Times New Roman" w:hAnsi="Times New Roman" w:cs="Times New Roman"/>
          <w:noProof/>
          <w:sz w:val="24"/>
          <w:szCs w:val="24"/>
        </w:rPr>
        <w:t xml:space="preserve">Complete Genome Sequence of </w:t>
      </w:r>
      <w:r w:rsidRPr="00156DC9">
        <w:rPr>
          <w:rFonts w:ascii="Times New Roman" w:hAnsi="Times New Roman" w:cs="Times New Roman"/>
          <w:i/>
          <w:iCs/>
          <w:noProof/>
          <w:sz w:val="24"/>
          <w:szCs w:val="24"/>
        </w:rPr>
        <w:t>Providencia stuartii</w:t>
      </w:r>
      <w:r w:rsidRPr="00DB535F">
        <w:rPr>
          <w:rFonts w:ascii="Times New Roman" w:hAnsi="Times New Roman" w:cs="Times New Roman"/>
          <w:noProof/>
          <w:sz w:val="24"/>
          <w:szCs w:val="24"/>
        </w:rPr>
        <w:t xml:space="preserve"> CMC-4104, isolated from a human splenic abscess, containing multiple copies of NDM-1 and PER-1 carbapenem resistance</w:t>
      </w:r>
      <w:r w:rsidRPr="000B3791">
        <w:rPr>
          <w:rFonts w:ascii="Times New Roman" w:hAnsi="Times New Roman" w:cs="Times New Roman"/>
          <w:noProof/>
          <w:sz w:val="24"/>
          <w:szCs w:val="24"/>
        </w:rPr>
        <w:t xml:space="preserve"> genes.</w:t>
      </w:r>
      <w:r w:rsidR="000B37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B3791">
        <w:rPr>
          <w:rFonts w:ascii="Times New Roman" w:hAnsi="Times New Roman" w:cs="Times New Roman"/>
          <w:noProof/>
          <w:sz w:val="24"/>
          <w:szCs w:val="24"/>
        </w:rPr>
        <w:t>Microbiol Resour Announc.</w:t>
      </w:r>
      <w:r w:rsidR="000B37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3791" w:rsidRPr="000B3791">
        <w:rPr>
          <w:rFonts w:ascii="Times New Roman" w:hAnsi="Times New Roman" w:cs="Times New Roman"/>
          <w:noProof/>
          <w:sz w:val="24"/>
          <w:szCs w:val="24"/>
        </w:rPr>
        <w:t>Aug 4;e0051422</w:t>
      </w:r>
      <w:r w:rsidR="000B3791" w:rsidRPr="000B3791">
        <w:rPr>
          <w:rFonts w:ascii="Times New Roman" w:hAnsi="Times New Roman" w:cs="Times New Roman"/>
          <w:noProof/>
          <w:sz w:val="24"/>
          <w:szCs w:val="24"/>
        </w:rPr>
        <w:t>.</w:t>
      </w:r>
      <w:r w:rsidR="000B3791" w:rsidRPr="000B3791">
        <w:t xml:space="preserve"> </w:t>
      </w:r>
      <w:hyperlink r:id="rId5" w:history="1">
        <w:r w:rsidR="000B3791" w:rsidRPr="000B379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</w:t>
        </w:r>
        <w:r w:rsidR="000B3791" w:rsidRPr="000B379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doi.org/10.1128/mra.00514-22</w:t>
        </w:r>
      </w:hyperlink>
      <w:r w:rsidR="000B379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0B3791" w:rsidRPr="000B37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Infectious Diseases, </w:t>
      </w:r>
      <w:r w:rsidR="000B3791" w:rsidRPr="000B3791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0B379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0B3791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="000B3791" w:rsidRPr="002D3EF7">
        <w:rPr>
          <w:rFonts w:ascii="Times New Roman" w:hAnsi="Times New Roman" w:cs="Times New Roman"/>
          <w:b/>
          <w:bCs/>
          <w:sz w:val="24"/>
          <w:szCs w:val="24"/>
        </w:rPr>
        <w:t>Fralin</w:t>
      </w:r>
      <w:proofErr w:type="spellEnd"/>
      <w:r w:rsidR="000B3791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Life Science Institute, VT</w:t>
      </w:r>
      <w:r w:rsidR="000B3791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 w:rsidR="000B3791" w:rsidRPr="000B3791">
        <w:rPr>
          <w:rFonts w:ascii="Times New Roman" w:hAnsi="Times New Roman" w:cs="Times New Roman"/>
          <w:b/>
          <w:bCs/>
          <w:sz w:val="24"/>
          <w:szCs w:val="24"/>
        </w:rPr>
        <w:t>FDA CVM Vet-LIRN Veterinary Diagnostic Laboratory Program Infrastructure Grant</w:t>
      </w:r>
    </w:p>
    <w:p w14:paraId="549EECE2" w14:textId="77777777" w:rsidR="006F3E67" w:rsidRDefault="006F3E67" w:rsidP="006F3E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D3721A" w14:textId="2EC2E0AF" w:rsidR="000B3791" w:rsidRPr="000B3791" w:rsidRDefault="006F3E67" w:rsidP="000B3791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4098">
        <w:rPr>
          <w:rFonts w:ascii="Times New Roman" w:hAnsi="Times New Roman" w:cs="Times New Roman"/>
          <w:noProof/>
          <w:sz w:val="24"/>
          <w:szCs w:val="24"/>
        </w:rPr>
        <w:t xml:space="preserve">Christopher Childers, Connor Edsall, Isabelle Mehochko, Waleed Mustafa, Yasemin Yuksel Durmaz, Alexander Klibanov, </w:t>
      </w:r>
      <w:r w:rsidRPr="00A94098">
        <w:rPr>
          <w:rFonts w:ascii="Times New Roman" w:hAnsi="Times New Roman" w:cs="Times New Roman"/>
          <w:b/>
          <w:bCs/>
          <w:noProof/>
          <w:sz w:val="24"/>
          <w:szCs w:val="24"/>
        </w:rPr>
        <w:t>Jayasimha Rao</w:t>
      </w:r>
      <w:r w:rsidRPr="00A94098">
        <w:rPr>
          <w:rFonts w:ascii="Times New Roman" w:hAnsi="Times New Roman" w:cs="Times New Roman"/>
          <w:noProof/>
          <w:sz w:val="24"/>
          <w:szCs w:val="24"/>
        </w:rPr>
        <w:t>, Eli Vlaisavljevich.</w:t>
      </w:r>
      <w:r w:rsidR="0066207F">
        <w:rPr>
          <w:rFonts w:ascii="Times New Roman" w:hAnsi="Times New Roman" w:cs="Times New Roman"/>
          <w:noProof/>
          <w:sz w:val="24"/>
          <w:szCs w:val="24"/>
        </w:rPr>
        <w:t xml:space="preserve"> (2022).</w:t>
      </w:r>
      <w:r w:rsidRPr="00A94098">
        <w:rPr>
          <w:rFonts w:ascii="Times New Roman" w:hAnsi="Times New Roman" w:cs="Times New Roman"/>
          <w:noProof/>
          <w:sz w:val="24"/>
          <w:szCs w:val="24"/>
        </w:rPr>
        <w:t xml:space="preserve"> Particle-mediated Histotripsy for the Targeted Treatment of Catheter-based Medical Device Biofilms. BME BME Frontiers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0B3791" w:rsidRPr="000B3791">
        <w:rPr>
          <w:rFonts w:ascii="Times New Roman" w:hAnsi="Times New Roman" w:cs="Times New Roman"/>
          <w:noProof/>
          <w:sz w:val="24"/>
          <w:szCs w:val="24"/>
        </w:rPr>
        <w:t>Article ID 9826279</w:t>
      </w:r>
      <w:r w:rsidRPr="000B3791">
        <w:rPr>
          <w:rFonts w:ascii="Times New Roman" w:hAnsi="Times New Roman" w:cs="Times New Roman"/>
          <w:noProof/>
          <w:sz w:val="24"/>
          <w:szCs w:val="24"/>
        </w:rPr>
        <w:t>.</w:t>
      </w:r>
      <w:r w:rsidR="000B3791" w:rsidRPr="000B379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hyperlink r:id="rId6" w:history="1">
        <w:r w:rsidR="000B3791" w:rsidRPr="001C4AF3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https://doi.org/10.34133/2022/9826279</w:t>
        </w:r>
      </w:hyperlink>
      <w:r w:rsidR="000B3791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0B3791" w:rsidRPr="002D3EF7">
        <w:rPr>
          <w:rFonts w:ascii="Times New Roman" w:hAnsi="Times New Roman" w:cs="Times New Roman"/>
          <w:b/>
          <w:bCs/>
          <w:sz w:val="24"/>
          <w:szCs w:val="24"/>
        </w:rPr>
        <w:t>Virginia Tech Department of Biomedical Engineering and Mechanics, and the</w:t>
      </w:r>
      <w:r w:rsidR="000B3791">
        <w:rPr>
          <w:rFonts w:ascii="Times New Roman" w:hAnsi="Times New Roman" w:cs="Times New Roman"/>
          <w:b/>
          <w:bCs/>
          <w:sz w:val="24"/>
          <w:szCs w:val="24"/>
        </w:rPr>
        <w:t xml:space="preserve"> VTCSOM</w:t>
      </w:r>
    </w:p>
    <w:p w14:paraId="29A597C1" w14:textId="77777777" w:rsidR="006D75DE" w:rsidRPr="00CB1782" w:rsidRDefault="006D75DE" w:rsidP="00BB18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B14F3" w14:textId="161BF202" w:rsidR="00855A54" w:rsidRPr="00855A54" w:rsidRDefault="00A07AD6" w:rsidP="00704B74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5A54">
        <w:rPr>
          <w:rFonts w:ascii="Times New Roman" w:hAnsi="Times New Roman" w:cs="Times New Roman"/>
          <w:sz w:val="24"/>
          <w:szCs w:val="24"/>
        </w:rPr>
        <w:t xml:space="preserve">Nowak, E.S., Bansal, E., Baffoe-Bonnie, A.W., Nammalwar, S., Kerkering, T. K., and </w:t>
      </w:r>
      <w:r w:rsidRPr="00855A54">
        <w:rPr>
          <w:rFonts w:ascii="Times New Roman" w:hAnsi="Times New Roman" w:cs="Times New Roman"/>
          <w:b/>
          <w:bCs/>
          <w:sz w:val="24"/>
          <w:szCs w:val="24"/>
        </w:rPr>
        <w:t>Rao, J</w:t>
      </w:r>
      <w:r w:rsidRPr="00855A54">
        <w:rPr>
          <w:rFonts w:ascii="Times New Roman" w:hAnsi="Times New Roman" w:cs="Times New Roman"/>
          <w:sz w:val="24"/>
          <w:szCs w:val="24"/>
        </w:rPr>
        <w:t xml:space="preserve">. (2021). Biofilm Formation in </w:t>
      </w:r>
      <w:r w:rsidRPr="00855A54">
        <w:rPr>
          <w:rFonts w:ascii="Times New Roman" w:hAnsi="Times New Roman" w:cs="Times New Roman"/>
          <w:i/>
          <w:iCs/>
          <w:sz w:val="24"/>
          <w:szCs w:val="24"/>
        </w:rPr>
        <w:t>Acinetobacter baumannii</w:t>
      </w:r>
      <w:r w:rsidRPr="00855A54">
        <w:rPr>
          <w:rFonts w:ascii="Times New Roman" w:hAnsi="Times New Roman" w:cs="Times New Roman"/>
          <w:sz w:val="24"/>
          <w:szCs w:val="24"/>
        </w:rPr>
        <w:t xml:space="preserve"> Clinical Isolates.</w:t>
      </w:r>
      <w:r w:rsidR="00855A54">
        <w:rPr>
          <w:rFonts w:ascii="Times New Roman" w:hAnsi="Times New Roman" w:cs="Times New Roman"/>
          <w:sz w:val="24"/>
          <w:szCs w:val="24"/>
        </w:rPr>
        <w:t xml:space="preserve"> </w:t>
      </w:r>
      <w:r w:rsidR="00855A54" w:rsidRPr="00855A54">
        <w:rPr>
          <w:rFonts w:ascii="Times New Roman" w:hAnsi="Times New Roman" w:cs="Times New Roman"/>
          <w:sz w:val="24"/>
          <w:szCs w:val="24"/>
        </w:rPr>
        <w:t xml:space="preserve">Open Forum Infectious Diseases, Volume 8, Issue Supplement_1, November 2021, Page S595, </w:t>
      </w:r>
      <w:hyperlink r:id="rId7" w:history="1">
        <w:r w:rsidR="00855A54" w:rsidRPr="00855A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https://doi.org/10.1093/ofid/ofab466.1203</w:t>
        </w:r>
      </w:hyperlink>
      <w:r w:rsidR="000B3791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  <w:r w:rsidR="000B3791" w:rsidRPr="000B37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Infectious Diseases, </w:t>
      </w:r>
      <w:r w:rsidR="000B3791" w:rsidRPr="000B3791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0B37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5B2B06" w14:textId="77777777" w:rsidR="00A07AD6" w:rsidRPr="00A07AD6" w:rsidRDefault="00A07AD6" w:rsidP="00A07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8F544" w14:textId="2E953691" w:rsidR="003850A6" w:rsidRPr="002D3EF7" w:rsidRDefault="002D3EF7" w:rsidP="003850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noProof/>
          <w:sz w:val="24"/>
          <w:szCs w:val="24"/>
        </w:rPr>
        <w:t>Rao J,</w:t>
      </w:r>
      <w:r w:rsidRPr="002D3EF7">
        <w:rPr>
          <w:rFonts w:ascii="Times New Roman" w:hAnsi="Times New Roman" w:cs="Times New Roman"/>
          <w:noProof/>
          <w:sz w:val="24"/>
          <w:szCs w:val="24"/>
        </w:rPr>
        <w:t xml:space="preserve"> Adenikinju A, Kerkering TM, Garner DC, Jensen RV. 2021. Complete genome sequence of </w:t>
      </w:r>
      <w:r w:rsidRPr="002D3EF7">
        <w:rPr>
          <w:rFonts w:ascii="Times New Roman" w:hAnsi="Times New Roman" w:cs="Times New Roman"/>
          <w:i/>
          <w:iCs/>
          <w:noProof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noProof/>
          <w:sz w:val="24"/>
          <w:szCs w:val="24"/>
        </w:rPr>
        <w:t xml:space="preserve"> CMC-097, isolated from a ventilator-associated pneumonia patient, containing a novel carbapenem resistance class 1 integron. Microbiol Resour Announc</w:t>
      </w:r>
      <w:r w:rsidR="008F6F24">
        <w:rPr>
          <w:rFonts w:ascii="Times New Roman" w:hAnsi="Times New Roman" w:cs="Times New Roman"/>
          <w:noProof/>
          <w:sz w:val="24"/>
          <w:szCs w:val="24"/>
        </w:rPr>
        <w:t>.</w:t>
      </w:r>
      <w:r w:rsidRPr="002D3E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6F24">
        <w:rPr>
          <w:rFonts w:ascii="Times New Roman" w:hAnsi="Times New Roman" w:cs="Times New Roman"/>
          <w:noProof/>
          <w:sz w:val="24"/>
          <w:szCs w:val="24"/>
        </w:rPr>
        <w:t>V</w:t>
      </w:r>
      <w:r w:rsidR="008F6F24" w:rsidRPr="008F6F24">
        <w:rPr>
          <w:rFonts w:ascii="Times New Roman" w:hAnsi="Times New Roman" w:cs="Times New Roman"/>
          <w:noProof/>
          <w:sz w:val="24"/>
          <w:szCs w:val="24"/>
        </w:rPr>
        <w:t>olume 10  Issue 35  e00774-2</w:t>
      </w:r>
      <w:r w:rsidR="008F6F24">
        <w:rPr>
          <w:rFonts w:ascii="Times New Roman" w:hAnsi="Times New Roman" w:cs="Times New Roman"/>
          <w:noProof/>
          <w:sz w:val="24"/>
          <w:szCs w:val="24"/>
        </w:rPr>
        <w:t>1</w:t>
      </w:r>
      <w:r w:rsidRPr="002D3E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hyperlink r:id="rId8" w:history="1">
        <w:r w:rsidRPr="002D3EF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https://doi.org/10.1128/MRA.00774-21</w:t>
        </w:r>
      </w:hyperlink>
      <w:r w:rsidRPr="002D3EF7">
        <w:rPr>
          <w:rFonts w:ascii="Times New Roman" w:hAnsi="Times New Roman" w:cs="Times New Roman"/>
          <w:noProof/>
          <w:sz w:val="24"/>
          <w:szCs w:val="24"/>
        </w:rPr>
        <w:t>.</w:t>
      </w:r>
      <w:r w:rsidR="003850A6" w:rsidRPr="002D3E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3850A6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Research Accelerated Program5, VTCSOM and the </w:t>
      </w:r>
      <w:proofErr w:type="spellStart"/>
      <w:r w:rsidR="003850A6" w:rsidRPr="002D3EF7">
        <w:rPr>
          <w:rFonts w:ascii="Times New Roman" w:hAnsi="Times New Roman" w:cs="Times New Roman"/>
          <w:b/>
          <w:bCs/>
          <w:sz w:val="24"/>
          <w:szCs w:val="24"/>
        </w:rPr>
        <w:t>Fralin</w:t>
      </w:r>
      <w:proofErr w:type="spellEnd"/>
      <w:r w:rsidR="003850A6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Life Science Institute, VT</w:t>
      </w:r>
    </w:p>
    <w:p w14:paraId="49D97E81" w14:textId="77777777" w:rsidR="009A0D5D" w:rsidRPr="002D3EF7" w:rsidRDefault="009A0D5D" w:rsidP="00A64A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B36A5" w14:textId="50449AB4" w:rsidR="00992DE7" w:rsidRPr="002D3EF7" w:rsidRDefault="00992DE7" w:rsidP="006D75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sz w:val="24"/>
          <w:szCs w:val="24"/>
        </w:rPr>
        <w:t>Rao</w:t>
      </w:r>
      <w:r w:rsidR="00167C37" w:rsidRPr="002D3E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5DE" w:rsidRPr="002D3EF7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167C37" w:rsidRPr="002D3E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75DE" w:rsidRPr="002D3EF7">
        <w:rPr>
          <w:rFonts w:ascii="Times New Roman" w:hAnsi="Times New Roman" w:cs="Times New Roman"/>
          <w:sz w:val="24"/>
          <w:szCs w:val="24"/>
        </w:rPr>
        <w:t>, Adenikinju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A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Pr="002D3EF7">
        <w:rPr>
          <w:rFonts w:ascii="Times New Roman" w:hAnsi="Times New Roman" w:cs="Times New Roman"/>
          <w:sz w:val="24"/>
          <w:szCs w:val="24"/>
        </w:rPr>
        <w:t>, Gray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J</w:t>
      </w:r>
      <w:r w:rsidR="00167C37" w:rsidRPr="002D3EF7">
        <w:rPr>
          <w:rFonts w:ascii="Times New Roman" w:hAnsi="Times New Roman" w:cs="Times New Roman"/>
          <w:sz w:val="24"/>
          <w:szCs w:val="24"/>
        </w:rPr>
        <w:t xml:space="preserve">. </w:t>
      </w:r>
      <w:r w:rsidRPr="002D3EF7">
        <w:rPr>
          <w:rFonts w:ascii="Times New Roman" w:hAnsi="Times New Roman" w:cs="Times New Roman"/>
          <w:sz w:val="24"/>
          <w:szCs w:val="24"/>
        </w:rPr>
        <w:t>M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Pr="002D3EF7">
        <w:rPr>
          <w:rFonts w:ascii="Times New Roman" w:hAnsi="Times New Roman" w:cs="Times New Roman"/>
          <w:sz w:val="24"/>
          <w:szCs w:val="24"/>
        </w:rPr>
        <w:t>, Colpitts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Prorock</w:t>
      </w:r>
      <w:proofErr w:type="spellEnd"/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A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Pr="002D3EF7">
        <w:rPr>
          <w:rFonts w:ascii="Times New Roman" w:hAnsi="Times New Roman" w:cs="Times New Roman"/>
          <w:sz w:val="24"/>
          <w:szCs w:val="24"/>
        </w:rPr>
        <w:t>, Bao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Y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Pr="002D3EF7">
        <w:rPr>
          <w:rFonts w:ascii="Times New Roman" w:hAnsi="Times New Roman" w:cs="Times New Roman"/>
          <w:sz w:val="24"/>
          <w:szCs w:val="24"/>
        </w:rPr>
        <w:t>, Kerkering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T</w:t>
      </w:r>
      <w:r w:rsidR="00167C37" w:rsidRPr="002D3EF7">
        <w:rPr>
          <w:rFonts w:ascii="Times New Roman" w:hAnsi="Times New Roman" w:cs="Times New Roman"/>
          <w:sz w:val="24"/>
          <w:szCs w:val="24"/>
        </w:rPr>
        <w:t xml:space="preserve">. </w:t>
      </w:r>
      <w:r w:rsidRPr="002D3EF7">
        <w:rPr>
          <w:rFonts w:ascii="Times New Roman" w:hAnsi="Times New Roman" w:cs="Times New Roman"/>
          <w:sz w:val="24"/>
          <w:szCs w:val="24"/>
        </w:rPr>
        <w:t>M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Pr="002D3EF7">
        <w:rPr>
          <w:rFonts w:ascii="Times New Roman" w:hAnsi="Times New Roman" w:cs="Times New Roman"/>
          <w:sz w:val="24"/>
          <w:szCs w:val="24"/>
        </w:rPr>
        <w:t>, Garner</w:t>
      </w:r>
      <w:r w:rsidR="00167C37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D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="00D90855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Pr="002D3EF7">
        <w:rPr>
          <w:rFonts w:ascii="Times New Roman" w:hAnsi="Times New Roman" w:cs="Times New Roman"/>
          <w:sz w:val="24"/>
          <w:szCs w:val="24"/>
        </w:rPr>
        <w:t>C</w:t>
      </w:r>
      <w:r w:rsidR="00167C37" w:rsidRPr="002D3EF7">
        <w:rPr>
          <w:rFonts w:ascii="Times New Roman" w:hAnsi="Times New Roman" w:cs="Times New Roman"/>
          <w:sz w:val="24"/>
          <w:szCs w:val="24"/>
        </w:rPr>
        <w:t>.</w:t>
      </w:r>
      <w:r w:rsidR="00D90855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and Jensen RV (2021). Comparative transcriptomic analysis of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 xml:space="preserve"> isolates from ICU patients with acute and chronic pneumonia. Int Arch of Med Microbiol. </w:t>
      </w:r>
      <w:r w:rsidR="000473A2" w:rsidRPr="002D3EF7">
        <w:rPr>
          <w:rFonts w:ascii="Times New Roman" w:hAnsi="Times New Roman" w:cs="Times New Roman"/>
          <w:sz w:val="24"/>
          <w:szCs w:val="24"/>
        </w:rPr>
        <w:t>30:12</w:t>
      </w:r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6D75DE" w:rsidRPr="002D3EF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https://doi.org/10.23937/2643-4008/1710012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9A0D5D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Research Accelerated 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>Program5,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Thomas F. and Kate Miller Jeffress Memorial Trust</w:t>
      </w:r>
    </w:p>
    <w:p w14:paraId="75D227DF" w14:textId="77777777" w:rsidR="00992DE7" w:rsidRPr="002D3EF7" w:rsidRDefault="00992DE7" w:rsidP="006D75D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77A21" w14:textId="529BE2AF" w:rsidR="006D75DE" w:rsidRPr="002D3EF7" w:rsidRDefault="00BB18F6" w:rsidP="006D75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sz w:val="24"/>
          <w:szCs w:val="24"/>
        </w:rPr>
        <w:t xml:space="preserve">Childers C, Edsall C, Gannon J, Whittington A,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Muelenaer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 A,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 J</w:t>
      </w:r>
      <w:r w:rsidRPr="002D3EF7">
        <w:rPr>
          <w:rFonts w:ascii="Times New Roman" w:hAnsi="Times New Roman" w:cs="Times New Roman"/>
          <w:sz w:val="24"/>
          <w:szCs w:val="24"/>
        </w:rPr>
        <w:t xml:space="preserve">, Vlaisavljevich E (2021). Focused Ultrasound Biofilm Ablation: Investigation of Histotripsy for the Treatment of Catheter-Associated Urinary Tract Infections (CAUTIs). IEEE Transactions on Ultrasonics, Ferroelectrics, and Frequency Control 1. </w:t>
      </w:r>
      <w:hyperlink r:id="rId10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https://doi.org/10.1109/TUFFC.2021.3077704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Virginia Tech Department of Biomedical Engineering and Mechanics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244AD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C244AD" w:rsidRPr="002D3EF7">
        <w:rPr>
          <w:rFonts w:ascii="Times New Roman" w:hAnsi="Times New Roman" w:cs="Times New Roman"/>
          <w:b/>
          <w:bCs/>
          <w:sz w:val="24"/>
          <w:szCs w:val="24"/>
        </w:rPr>
        <w:t>VTCSOM</w:t>
      </w:r>
    </w:p>
    <w:p w14:paraId="2C9D18C2" w14:textId="77777777" w:rsidR="006D75DE" w:rsidRPr="002D3EF7" w:rsidRDefault="006D75DE" w:rsidP="006D75D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B5C1D1" w14:textId="70409029" w:rsidR="006D75DE" w:rsidRPr="002D3EF7" w:rsidRDefault="00BB18F6" w:rsidP="00BA6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sz w:val="24"/>
          <w:szCs w:val="24"/>
        </w:rPr>
        <w:t>Adenikinju, A., Jensen, R</w:t>
      </w:r>
      <w:r w:rsidR="007411C0" w:rsidRPr="002D3EF7">
        <w:rPr>
          <w:rFonts w:ascii="Times New Roman" w:hAnsi="Times New Roman" w:cs="Times New Roman"/>
          <w:sz w:val="24"/>
          <w:szCs w:val="24"/>
        </w:rPr>
        <w:t xml:space="preserve"> V</w:t>
      </w:r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7411C0" w:rsidRPr="002D3EF7">
        <w:rPr>
          <w:rFonts w:ascii="Times New Roman" w:hAnsi="Times New Roman" w:cs="Times New Roman"/>
          <w:sz w:val="24"/>
          <w:szCs w:val="24"/>
        </w:rPr>
        <w:t>,</w:t>
      </w:r>
      <w:r w:rsidRPr="002D3EF7">
        <w:rPr>
          <w:rFonts w:ascii="Times New Roman" w:hAnsi="Times New Roman" w:cs="Times New Roman"/>
          <w:sz w:val="24"/>
          <w:szCs w:val="24"/>
        </w:rPr>
        <w:t xml:space="preserve"> Garner, D. C., Kerkering, T. M.,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</w:t>
      </w:r>
      <w:r w:rsidRPr="002D3EF7">
        <w:rPr>
          <w:rFonts w:ascii="Times New Roman" w:hAnsi="Times New Roman" w:cs="Times New Roman"/>
          <w:sz w:val="24"/>
          <w:szCs w:val="24"/>
        </w:rPr>
        <w:t xml:space="preserve"> (2020). Complete Genome Sequence of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 xml:space="preserve"> CMC-115, a Clinical Strain from an Acute Ventilator-Associated Pneumonia Patient. Microbiology Resource Announcements. </w:t>
      </w:r>
      <w:hyperlink r:id="rId11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https://doi.org/10.1128/MRA.00595-20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9A0D5D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VTCSOM and 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Fralin</w:t>
      </w:r>
      <w:proofErr w:type="spellEnd"/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Life Science Institute, VT</w:t>
      </w:r>
    </w:p>
    <w:p w14:paraId="68B54A43" w14:textId="77777777" w:rsidR="006D75DE" w:rsidRPr="002D3EF7" w:rsidRDefault="006D75DE" w:rsidP="006D75D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DBE5DD" w14:textId="1BBB6770" w:rsidR="00BB18F6" w:rsidRPr="002D3EF7" w:rsidRDefault="00BB18F6" w:rsidP="008C1B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sz w:val="24"/>
          <w:szCs w:val="24"/>
        </w:rPr>
        <w:t xml:space="preserve">Adenikinju, A., Garner, D. C., Kerkering, T. M., Jensen, R. V.,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</w:t>
      </w:r>
      <w:r w:rsidRPr="002D3EF7">
        <w:rPr>
          <w:rFonts w:ascii="Times New Roman" w:hAnsi="Times New Roman" w:cs="Times New Roman"/>
          <w:sz w:val="24"/>
          <w:szCs w:val="24"/>
        </w:rPr>
        <w:t xml:space="preserve"> (2019). A Divergent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Ferrichrome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 Receptor Associated with an Insertional Element (IS3) Identified on Novel Locus in Clinical Strain of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 xml:space="preserve"> (vol. 6 (Suppl 2), pp. 906-S906). Open Forum Infect Dis.</w:t>
      </w:r>
      <w:r w:rsidR="008C1B4E" w:rsidRPr="002D3EF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8C1B4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https://doi.org/10.1093/ofid/ofz360.2284</w:t>
        </w:r>
      </w:hyperlink>
      <w:r w:rsidR="008C1B4E"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98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VTCSOM and </w:t>
      </w:r>
      <w:proofErr w:type="spellStart"/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Fralin</w:t>
      </w:r>
      <w:proofErr w:type="spellEnd"/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Life Science Institute, VT</w:t>
      </w:r>
    </w:p>
    <w:p w14:paraId="0788E515" w14:textId="77777777" w:rsidR="00BB18F6" w:rsidRPr="002D3EF7" w:rsidRDefault="00BB18F6" w:rsidP="008C1B4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08A643" w14:textId="6533A16D" w:rsidR="00BB18F6" w:rsidRPr="002D3EF7" w:rsidRDefault="00BB18F6" w:rsidP="006D75DE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sz w:val="24"/>
          <w:szCs w:val="24"/>
        </w:rPr>
        <w:t xml:space="preserve">Zhang, K., de la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Espriella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M. G.,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Baffoe-Bonnie, A. W. (2019). Biofilm Formation as a Predictive Marker of Prognosis for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2D3EF7">
        <w:rPr>
          <w:rFonts w:ascii="Times New Roman" w:hAnsi="Times New Roman" w:cs="Times New Roman"/>
          <w:sz w:val="24"/>
          <w:szCs w:val="24"/>
        </w:rPr>
        <w:t xml:space="preserve"> Sepsis (vol. 6, pp. S904-S905). Open Forum Infect Dis. </w:t>
      </w:r>
      <w:hyperlink r:id="rId13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https://doi.org/10.1093/ofid/ofz360.2281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E5D6A91" w14:textId="77777777" w:rsidR="006D75DE" w:rsidRPr="002D3EF7" w:rsidRDefault="006D75DE" w:rsidP="006D75DE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258F6D" w14:textId="30ABDEEA" w:rsidR="00BB18F6" w:rsidRPr="00E8579E" w:rsidRDefault="00E8579E" w:rsidP="00E85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579E">
        <w:rPr>
          <w:rFonts w:ascii="Times New Roman" w:hAnsi="Times New Roman" w:cs="Times New Roman"/>
          <w:b/>
          <w:bCs/>
          <w:sz w:val="24"/>
          <w:szCs w:val="24"/>
        </w:rPr>
        <w:t xml:space="preserve">Rao J,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Susanti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D, Childress JC,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Mitkos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MC,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Brima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JK, Baffoe-Bonnie AW, Pearce SN,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Grgurich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D, Fernandez-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Cotarelo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MJ,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Kerkering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TM, Mukhopadhyay B (2018) Tn2008-driven carbapenem resistance in Acinetobacter baumannii isolates from a period of increased incidence of infections in a Southwest Virginia hospital (USA). J Glob </w:t>
      </w:r>
      <w:proofErr w:type="spellStart"/>
      <w:r w:rsidRPr="00E8579E">
        <w:rPr>
          <w:rFonts w:ascii="Times New Roman" w:hAnsi="Times New Roman" w:cs="Times New Roman"/>
          <w:sz w:val="24"/>
          <w:szCs w:val="24"/>
        </w:rPr>
        <w:t>Antimicrob</w:t>
      </w:r>
      <w:proofErr w:type="spellEnd"/>
      <w:r w:rsidRPr="00E8579E">
        <w:rPr>
          <w:rFonts w:ascii="Times New Roman" w:hAnsi="Times New Roman" w:cs="Times New Roman"/>
          <w:sz w:val="24"/>
          <w:szCs w:val="24"/>
        </w:rPr>
        <w:t xml:space="preserve"> Resist 12: 79-87. </w:t>
      </w:r>
      <w:hyperlink r:id="rId14" w:history="1">
        <w:r w:rsidRPr="009B1EB5">
          <w:rPr>
            <w:rStyle w:val="Hyperlink"/>
            <w:rFonts w:ascii="Times New Roman" w:hAnsi="Times New Roman" w:cs="Times New Roman"/>
            <w:sz w:val="24"/>
            <w:szCs w:val="24"/>
          </w:rPr>
          <w:t>https://10.1016/j.jgar.2017.08.017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44AD" w:rsidRPr="00E8579E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E8579E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E8579E">
        <w:rPr>
          <w:rFonts w:ascii="Times New Roman" w:hAnsi="Times New Roman" w:cs="Times New Roman"/>
          <w:b/>
          <w:bCs/>
          <w:sz w:val="24"/>
          <w:szCs w:val="24"/>
        </w:rPr>
        <w:t>6 &amp; 7</w:t>
      </w:r>
      <w:r w:rsidRPr="00E8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B3807F" w14:textId="77777777" w:rsidR="00C244AD" w:rsidRPr="002D3EF7" w:rsidRDefault="00C244AD" w:rsidP="00C244AD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F435ED" w14:textId="7F51113D" w:rsidR="00BB18F6" w:rsidRPr="002D3EF7" w:rsidRDefault="00BB18F6" w:rsidP="006D75DE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Susanti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Mitkos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M. C.,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Brima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>, J. K., Baffoe-Bonnie, A. W., Fernandez-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Cotarelo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M. J., Kerkering, T. M., Mukhopadhyay, B. (2016, March). Multidrug-resistant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Acinetobacter baumannii</w:t>
      </w:r>
      <w:r w:rsidRPr="002D3EF7">
        <w:rPr>
          <w:rFonts w:ascii="Times New Roman" w:hAnsi="Times New Roman" w:cs="Times New Roman"/>
          <w:sz w:val="24"/>
          <w:szCs w:val="24"/>
        </w:rPr>
        <w:t xml:space="preserve"> – plasmid-borne carbapenem and aminoglycoside co-resistance causing outbreak in Southwest Virginia (vol. 45S, pp. 112-113). International Journal of Infectious Diseases. </w:t>
      </w:r>
      <w:hyperlink r:id="rId15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https://dx.doi.org/10.1016/j.ijid.2016.02.286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6 &amp; 7</w:t>
      </w:r>
    </w:p>
    <w:p w14:paraId="61B406B0" w14:textId="77777777" w:rsidR="00BB18F6" w:rsidRPr="002D3EF7" w:rsidRDefault="00BB18F6" w:rsidP="006D75DE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F59469" w14:textId="0A0D1D8A" w:rsidR="006D75DE" w:rsidRPr="002D3EF7" w:rsidRDefault="00BB18F6" w:rsidP="008C1B4E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264364"/>
      <w:r w:rsidRPr="002D3EF7">
        <w:rPr>
          <w:rFonts w:ascii="Times New Roman" w:hAnsi="Times New Roman" w:cs="Times New Roman"/>
          <w:sz w:val="24"/>
          <w:szCs w:val="24"/>
        </w:rPr>
        <w:t xml:space="preserve">Bansal, E., Kerkering, T. M., Schleupner, C. J., Kohli, R., Baffoe-Bonnie, A. W.,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Purwantini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E., Mukhopadhyay, B.,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</w:t>
      </w:r>
      <w:r w:rsidRPr="002D3EF7">
        <w:rPr>
          <w:rFonts w:ascii="Times New Roman" w:hAnsi="Times New Roman" w:cs="Times New Roman"/>
          <w:sz w:val="24"/>
          <w:szCs w:val="24"/>
        </w:rPr>
        <w:t xml:space="preserve"> (2014). 352Clinical and molecular characteristics of NDM-1 harboring Multi-Drug Resistant Gram-Negative Bacteria at Carilion Medical Center. Open Forum Infectious Diseases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, 1</w:t>
      </w:r>
      <w:r w:rsidRPr="002D3EF7">
        <w:rPr>
          <w:rFonts w:ascii="Times New Roman" w:hAnsi="Times New Roman" w:cs="Times New Roman"/>
          <w:sz w:val="24"/>
          <w:szCs w:val="24"/>
        </w:rPr>
        <w:t>(suppl_1).</w:t>
      </w:r>
      <w:r w:rsidR="006D75DE" w:rsidRPr="002D3EF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C1B4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https://doi.org/10.1093/ofid/ofu052.218</w:t>
        </w:r>
      </w:hyperlink>
      <w:bookmarkEnd w:id="0"/>
      <w:r w:rsidR="006D75DE"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9A0D5D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 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45FC591" w14:textId="77777777" w:rsidR="00C244AD" w:rsidRPr="002D3EF7" w:rsidRDefault="00C244AD" w:rsidP="00C244AD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7F9A7" w14:textId="229E1A7B" w:rsidR="006D75DE" w:rsidRPr="002D3EF7" w:rsidRDefault="00BB18F6" w:rsidP="00462BE8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sz w:val="24"/>
          <w:szCs w:val="24"/>
        </w:rPr>
        <w:t xml:space="preserve">Kulkarni, P. R., Jia, T., Kuehne, S. A., Kerkering, T. M., Morris, E. R., Searle, M. S., Heeb, S., </w:t>
      </w: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Kulkarni, R. V. (2014, June 1). A sequence-based approach for prediction of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CsrA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RsmA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 targets in bacteria with experimental validation in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>. Nucleic acids research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, 42</w:t>
      </w:r>
      <w:r w:rsidRPr="002D3EF7">
        <w:rPr>
          <w:rFonts w:ascii="Times New Roman" w:hAnsi="Times New Roman" w:cs="Times New Roman"/>
          <w:sz w:val="24"/>
          <w:szCs w:val="24"/>
        </w:rPr>
        <w:t xml:space="preserve">(11). </w:t>
      </w:r>
      <w:hyperlink r:id="rId17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https://doi.org/10.1093/nar/gku309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66AA77E" w14:textId="77777777" w:rsidR="009A0D5D" w:rsidRPr="002D3EF7" w:rsidRDefault="009A0D5D" w:rsidP="009A0D5D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E5F864" w14:textId="72D41AD1" w:rsidR="00BB18F6" w:rsidRPr="002D3EF7" w:rsidRDefault="00BB18F6" w:rsidP="00C244AD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Damron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F. H., Basler, M.,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Digiandomenico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A., Sherman, N. E., Fox, J. W.,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Mekalanos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J. J., Goldberg, J. B. (2011). Comparisons of Two Proteomic Analyses of Non-Mucoid and Mucoid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 xml:space="preserve"> Clinical Isolates from a Cystic Fibrosis Patient. Frontiers in microbiology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, 2</w:t>
      </w:r>
      <w:r w:rsidRPr="002D3EF7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https://doi.org/10.3389/fmicb.2011.00162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BA6313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University of Virginia Fund for Excellence in Science and Technology Program and the National Institutes of Health </w:t>
      </w:r>
    </w:p>
    <w:p w14:paraId="63A9B052" w14:textId="77777777" w:rsidR="004F3FD2" w:rsidRPr="002D3EF7" w:rsidRDefault="004F3FD2" w:rsidP="004F3FD2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C824B" w14:textId="6700BF0E" w:rsidR="00BB18F6" w:rsidRPr="002D3EF7" w:rsidRDefault="00BB18F6" w:rsidP="00C244AD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sz w:val="24"/>
          <w:szCs w:val="24"/>
        </w:rPr>
        <w:lastRenderedPageBreak/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DiGiandomenico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Artamonov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Leitinger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N., Amin, A. R., Goldberg, J. B. (2011). Host derived inflammatory phospholipids regulate </w:t>
      </w:r>
      <w:proofErr w:type="spellStart"/>
      <w:r w:rsidRPr="002D3EF7">
        <w:rPr>
          <w:rFonts w:ascii="Times New Roman" w:hAnsi="Times New Roman" w:cs="Times New Roman"/>
          <w:i/>
          <w:iCs/>
          <w:sz w:val="24"/>
          <w:szCs w:val="24"/>
        </w:rPr>
        <w:t>rahU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 (PA0122) gene, protein, and biofilm formation in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>. Cellular immunology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, 270</w:t>
      </w:r>
      <w:r w:rsidRPr="002D3EF7">
        <w:rPr>
          <w:rFonts w:ascii="Times New Roman" w:hAnsi="Times New Roman" w:cs="Times New Roman"/>
          <w:sz w:val="24"/>
          <w:szCs w:val="24"/>
        </w:rPr>
        <w:t>(2).</w:t>
      </w:r>
      <w:r w:rsidR="006D75DE" w:rsidRPr="002D3EF7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https://doi.org/10.1016/j.cellimm.2011.04.011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F57927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National Institutes of Health and the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>Carilion Clinic</w:t>
      </w:r>
      <w:r w:rsidR="00BA6313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ccelerated 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7A21FF" w14:textId="77777777" w:rsidR="00C244AD" w:rsidRPr="002D3EF7" w:rsidRDefault="00C244AD" w:rsidP="00C244AD">
      <w:pPr>
        <w:pStyle w:val="ListParagraph"/>
        <w:tabs>
          <w:tab w:val="right" w:pos="104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CDC239" w14:textId="2972DDDC" w:rsidR="00BB18F6" w:rsidRPr="002D3EF7" w:rsidRDefault="00BB18F6" w:rsidP="00BB18F6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EF7">
        <w:rPr>
          <w:rFonts w:ascii="Times New Roman" w:hAnsi="Times New Roman" w:cs="Times New Roman"/>
          <w:b/>
          <w:bCs/>
          <w:sz w:val="24"/>
          <w:szCs w:val="24"/>
        </w:rPr>
        <w:t>Rao, J.,</w:t>
      </w:r>
      <w:r w:rsidRPr="002D3EF7">
        <w:rPr>
          <w:rFonts w:ascii="Times New Roman" w:hAnsi="Times New Roman" w:cs="Times New Roman"/>
          <w:sz w:val="24"/>
          <w:szCs w:val="24"/>
        </w:rPr>
        <w:t xml:space="preserve"> Elliott, M. R.,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Leitinger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, N., Jensen, R. V., Goldberg, J. B., Amin, A. R. (2011). </w:t>
      </w:r>
      <w:proofErr w:type="spellStart"/>
      <w:r w:rsidRPr="002D3EF7">
        <w:rPr>
          <w:rFonts w:ascii="Times New Roman" w:hAnsi="Times New Roman" w:cs="Times New Roman"/>
          <w:sz w:val="24"/>
          <w:szCs w:val="24"/>
        </w:rPr>
        <w:t>RahU</w:t>
      </w:r>
      <w:proofErr w:type="spellEnd"/>
      <w:r w:rsidRPr="002D3EF7">
        <w:rPr>
          <w:rFonts w:ascii="Times New Roman" w:hAnsi="Times New Roman" w:cs="Times New Roman"/>
          <w:sz w:val="24"/>
          <w:szCs w:val="24"/>
        </w:rPr>
        <w:t xml:space="preserve">: an inducible and functionally pleiotropic protein in 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2D3EF7">
        <w:rPr>
          <w:rFonts w:ascii="Times New Roman" w:hAnsi="Times New Roman" w:cs="Times New Roman"/>
          <w:sz w:val="24"/>
          <w:szCs w:val="24"/>
        </w:rPr>
        <w:t xml:space="preserve"> modulates innate immunity and inflammation in host cells. Cellular immunology</w:t>
      </w:r>
      <w:r w:rsidRPr="002D3EF7">
        <w:rPr>
          <w:rFonts w:ascii="Times New Roman" w:hAnsi="Times New Roman" w:cs="Times New Roman"/>
          <w:i/>
          <w:iCs/>
          <w:sz w:val="24"/>
          <w:szCs w:val="24"/>
        </w:rPr>
        <w:t>, 270</w:t>
      </w:r>
      <w:r w:rsidRPr="002D3EF7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20" w:history="1">
        <w:r w:rsidR="006D75DE" w:rsidRPr="002D3E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https://doi.org/10.1016/j.cellimm.2011.05.012</w:t>
        </w:r>
      </w:hyperlink>
      <w:r w:rsidRPr="002D3EF7">
        <w:rPr>
          <w:rFonts w:ascii="Times New Roman" w:hAnsi="Times New Roman" w:cs="Times New Roman"/>
          <w:sz w:val="24"/>
          <w:szCs w:val="24"/>
        </w:rPr>
        <w:t>.</w:t>
      </w:r>
      <w:r w:rsidR="00876E7C" w:rsidRPr="002D3EF7">
        <w:rPr>
          <w:rFonts w:ascii="Times New Roman" w:hAnsi="Times New Roman" w:cs="Times New Roman"/>
          <w:sz w:val="24"/>
          <w:szCs w:val="24"/>
        </w:rPr>
        <w:t xml:space="preserve"> </w:t>
      </w:r>
      <w:r w:rsidR="00BA6313" w:rsidRPr="002D3EF7">
        <w:rPr>
          <w:rFonts w:ascii="Times New Roman" w:hAnsi="Times New Roman" w:cs="Times New Roman"/>
          <w:b/>
          <w:bCs/>
          <w:sz w:val="24"/>
          <w:szCs w:val="24"/>
        </w:rPr>
        <w:t xml:space="preserve">Carilion Clinic </w:t>
      </w:r>
      <w:r w:rsidR="00462BE8" w:rsidRPr="002D3EF7">
        <w:rPr>
          <w:rFonts w:ascii="Times New Roman" w:hAnsi="Times New Roman" w:cs="Times New Roman"/>
          <w:b/>
          <w:bCs/>
          <w:sz w:val="24"/>
          <w:szCs w:val="24"/>
        </w:rPr>
        <w:t>Research Accelerated Program</w:t>
      </w:r>
      <w:r w:rsidR="00876E7C" w:rsidRPr="002D3EF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sectPr w:rsidR="00BB18F6" w:rsidRPr="002D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708"/>
    <w:multiLevelType w:val="hybridMultilevel"/>
    <w:tmpl w:val="16E0F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A2027"/>
    <w:multiLevelType w:val="hybridMultilevel"/>
    <w:tmpl w:val="C122A80A"/>
    <w:lvl w:ilvl="0" w:tplc="FF1EC53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81564"/>
    <w:multiLevelType w:val="hybridMultilevel"/>
    <w:tmpl w:val="6BFAF3B8"/>
    <w:lvl w:ilvl="0" w:tplc="C62C26AE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3D73"/>
    <w:multiLevelType w:val="hybridMultilevel"/>
    <w:tmpl w:val="DD967836"/>
    <w:lvl w:ilvl="0" w:tplc="1DB879F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F6"/>
    <w:rsid w:val="00012093"/>
    <w:rsid w:val="000473A2"/>
    <w:rsid w:val="000B3791"/>
    <w:rsid w:val="00167C37"/>
    <w:rsid w:val="002D3EF7"/>
    <w:rsid w:val="003850A6"/>
    <w:rsid w:val="00432B7E"/>
    <w:rsid w:val="00462BE8"/>
    <w:rsid w:val="004E33ED"/>
    <w:rsid w:val="004F3FD2"/>
    <w:rsid w:val="00616983"/>
    <w:rsid w:val="0066207F"/>
    <w:rsid w:val="006D75DE"/>
    <w:rsid w:val="006F3E67"/>
    <w:rsid w:val="00736B0A"/>
    <w:rsid w:val="007411C0"/>
    <w:rsid w:val="00855A54"/>
    <w:rsid w:val="00876E7C"/>
    <w:rsid w:val="008A3F3E"/>
    <w:rsid w:val="008C1B4E"/>
    <w:rsid w:val="008F6F24"/>
    <w:rsid w:val="00992DE7"/>
    <w:rsid w:val="009A0D5D"/>
    <w:rsid w:val="00A07AD6"/>
    <w:rsid w:val="00A64AD7"/>
    <w:rsid w:val="00B50939"/>
    <w:rsid w:val="00BA6313"/>
    <w:rsid w:val="00BB18F6"/>
    <w:rsid w:val="00C244AD"/>
    <w:rsid w:val="00C521C5"/>
    <w:rsid w:val="00CB1782"/>
    <w:rsid w:val="00CD3B3C"/>
    <w:rsid w:val="00D90855"/>
    <w:rsid w:val="00E354A5"/>
    <w:rsid w:val="00E8579E"/>
    <w:rsid w:val="00EA756D"/>
    <w:rsid w:val="00F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AABE"/>
  <w15:chartTrackingRefBased/>
  <w15:docId w15:val="{11A101D6-0F14-452C-B0C3-86479AA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1">
    <w:name w:val="Content 1"/>
    <w:link w:val="Content1Char"/>
    <w:uiPriority w:val="99"/>
    <w:rsid w:val="00BB18F6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eastAsiaTheme="minorEastAsia" w:hAnsi="Arial" w:cs="Arial"/>
      <w:sz w:val="20"/>
      <w:szCs w:val="20"/>
    </w:rPr>
  </w:style>
  <w:style w:type="character" w:customStyle="1" w:styleId="Content1Char">
    <w:name w:val="Content 1 Char"/>
    <w:link w:val="Content1"/>
    <w:uiPriority w:val="99"/>
    <w:rsid w:val="00BB18F6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B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5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4E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20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8/MRA.00774-21" TargetMode="External"/><Relationship Id="rId13" Type="http://schemas.openxmlformats.org/officeDocument/2006/relationships/hyperlink" Target="https://doi.org/10.1093/ofid/ofz360.2281" TargetMode="External"/><Relationship Id="rId18" Type="http://schemas.openxmlformats.org/officeDocument/2006/relationships/hyperlink" Target="https://doi.org/10.3389/fmicb.2011.0016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93/ofid/ofab466.1203" TargetMode="External"/><Relationship Id="rId12" Type="http://schemas.openxmlformats.org/officeDocument/2006/relationships/hyperlink" Target="https://doi.org/10.1093/ofid/ofz360.2284" TargetMode="External"/><Relationship Id="rId17" Type="http://schemas.openxmlformats.org/officeDocument/2006/relationships/hyperlink" Target="https://doi.org/10.1093/nar/gku3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93/ofid/ofu052.218" TargetMode="External"/><Relationship Id="rId20" Type="http://schemas.openxmlformats.org/officeDocument/2006/relationships/hyperlink" Target="https://doi.org/10.1016/j.cellimm.2011.05.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4133/2022/9826279" TargetMode="External"/><Relationship Id="rId11" Type="http://schemas.openxmlformats.org/officeDocument/2006/relationships/hyperlink" Target="https://doi.org/10.1128/MRA.00595-20" TargetMode="External"/><Relationship Id="rId5" Type="http://schemas.openxmlformats.org/officeDocument/2006/relationships/hyperlink" Target="https://doi.org/10.1128/mra.00514-22" TargetMode="External"/><Relationship Id="rId15" Type="http://schemas.openxmlformats.org/officeDocument/2006/relationships/hyperlink" Target="https://dx.doi.org/10.1016/j.ijid.2016.02.286" TargetMode="External"/><Relationship Id="rId10" Type="http://schemas.openxmlformats.org/officeDocument/2006/relationships/hyperlink" Target="https://doi.org/10.1109/TUFFC.2021.3077704" TargetMode="External"/><Relationship Id="rId19" Type="http://schemas.openxmlformats.org/officeDocument/2006/relationships/hyperlink" Target="https://doi.org/10.1016/j.cellimm.2011.04.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937/2643-4008/1710012" TargetMode="External"/><Relationship Id="rId14" Type="http://schemas.openxmlformats.org/officeDocument/2006/relationships/hyperlink" Target="https://10.1016/j.jgar.2017.08.0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Jayasimha</dc:creator>
  <cp:keywords/>
  <dc:description/>
  <cp:lastModifiedBy>Rao, Jayasimha</cp:lastModifiedBy>
  <cp:revision>5</cp:revision>
  <cp:lastPrinted>2021-06-23T16:20:00Z</cp:lastPrinted>
  <dcterms:created xsi:type="dcterms:W3CDTF">2022-07-19T17:01:00Z</dcterms:created>
  <dcterms:modified xsi:type="dcterms:W3CDTF">2022-08-31T14:58:00Z</dcterms:modified>
</cp:coreProperties>
</file>