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DA76" w14:textId="0424CE5E" w:rsidR="007F7D63" w:rsidRPr="007F7D63" w:rsidRDefault="006963F2" w:rsidP="006963F2">
      <w:pPr>
        <w:spacing w:after="0"/>
        <w:rPr>
          <w:b/>
          <w:bCs/>
          <w:i/>
          <w:iCs/>
          <w:caps/>
          <w:sz w:val="26"/>
          <w:szCs w:val="26"/>
        </w:rPr>
      </w:pPr>
      <w:r>
        <w:rPr>
          <w:b/>
          <w:bCs/>
          <w:i/>
          <w:iCs/>
          <w:caps/>
          <w:noProof/>
          <w:sz w:val="26"/>
          <w:szCs w:val="26"/>
        </w:rPr>
        <mc:AlternateContent>
          <mc:Choice Requires="wps">
            <w:drawing>
              <wp:anchor distT="0" distB="0" distL="114300" distR="114300" simplePos="0" relativeHeight="251659264" behindDoc="0" locked="0" layoutInCell="1" allowOverlap="1" wp14:anchorId="130D9D9B" wp14:editId="338FEE44">
                <wp:simplePos x="0" y="0"/>
                <wp:positionH relativeFrom="column">
                  <wp:posOffset>5229225</wp:posOffset>
                </wp:positionH>
                <wp:positionV relativeFrom="paragraph">
                  <wp:posOffset>-190500</wp:posOffset>
                </wp:positionV>
                <wp:extent cx="1781175" cy="542925"/>
                <wp:effectExtent l="0" t="0" r="9525" b="9525"/>
                <wp:wrapNone/>
                <wp:docPr id="1916842905" name="Text Box 1"/>
                <wp:cNvGraphicFramePr/>
                <a:graphic xmlns:a="http://schemas.openxmlformats.org/drawingml/2006/main">
                  <a:graphicData uri="http://schemas.microsoft.com/office/word/2010/wordprocessingShape">
                    <wps:wsp>
                      <wps:cNvSpPr txBox="1"/>
                      <wps:spPr>
                        <a:xfrm>
                          <a:off x="0" y="0"/>
                          <a:ext cx="1781175" cy="542925"/>
                        </a:xfrm>
                        <a:prstGeom prst="rect">
                          <a:avLst/>
                        </a:prstGeom>
                        <a:solidFill>
                          <a:schemeClr val="lt1"/>
                        </a:solidFill>
                        <a:ln w="6350">
                          <a:noFill/>
                        </a:ln>
                      </wps:spPr>
                      <wps:txbx>
                        <w:txbxContent>
                          <w:p w14:paraId="3AB6496F" w14:textId="403F93CC" w:rsidR="006963F2" w:rsidRDefault="006963F2">
                            <w:r>
                              <w:rPr>
                                <w:noProof/>
                              </w:rPr>
                              <w:drawing>
                                <wp:inline distT="0" distB="0" distL="0" distR="0" wp14:anchorId="6215D80B" wp14:editId="5D7AF45D">
                                  <wp:extent cx="1537025" cy="419100"/>
                                  <wp:effectExtent l="0" t="0" r="6350" b="0"/>
                                  <wp:docPr id="112933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33759" name=""/>
                                          <pic:cNvPicPr/>
                                        </pic:nvPicPr>
                                        <pic:blipFill>
                                          <a:blip r:embed="rId5"/>
                                          <a:stretch>
                                            <a:fillRect/>
                                          </a:stretch>
                                        </pic:blipFill>
                                        <pic:spPr>
                                          <a:xfrm>
                                            <a:off x="0" y="0"/>
                                            <a:ext cx="1539302" cy="4197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9D9B" id="_x0000_t202" coordsize="21600,21600" o:spt="202" path="m,l,21600r21600,l21600,xe">
                <v:stroke joinstyle="miter"/>
                <v:path gradientshapeok="t" o:connecttype="rect"/>
              </v:shapetype>
              <v:shape id="Text Box 1" o:spid="_x0000_s1026" type="#_x0000_t202" style="position:absolute;margin-left:411.75pt;margin-top:-15pt;width:140.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" fillcolor="white [3201]" stroked="f" strokeweight=".5pt">
                <v:textbox>
                  <w:txbxContent>
                    <w:p w14:paraId="3AB6496F" w14:textId="403F93CC" w:rsidR="006963F2" w:rsidRDefault="006963F2">
                      <w:r>
                        <w:rPr>
                          <w:noProof/>
                        </w:rPr>
                        <w:drawing>
                          <wp:inline distT="0" distB="0" distL="0" distR="0" wp14:anchorId="6215D80B" wp14:editId="5D7AF45D">
                            <wp:extent cx="1537025" cy="419100"/>
                            <wp:effectExtent l="0" t="0" r="6350" b="0"/>
                            <wp:docPr id="112933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33759" name=""/>
                                    <pic:cNvPicPr/>
                                  </pic:nvPicPr>
                                  <pic:blipFill>
                                    <a:blip r:embed="rId5"/>
                                    <a:stretch>
                                      <a:fillRect/>
                                    </a:stretch>
                                  </pic:blipFill>
                                  <pic:spPr>
                                    <a:xfrm>
                                      <a:off x="0" y="0"/>
                                      <a:ext cx="1539302" cy="419721"/>
                                    </a:xfrm>
                                    <a:prstGeom prst="rect">
                                      <a:avLst/>
                                    </a:prstGeom>
                                  </pic:spPr>
                                </pic:pic>
                              </a:graphicData>
                            </a:graphic>
                          </wp:inline>
                        </w:drawing>
                      </w:r>
                    </w:p>
                  </w:txbxContent>
                </v:textbox>
              </v:shape>
            </w:pict>
          </mc:Fallback>
        </mc:AlternateContent>
      </w:r>
      <w:r w:rsidR="007F7D63" w:rsidRPr="007F7D63">
        <w:rPr>
          <w:b/>
          <w:bCs/>
          <w:i/>
          <w:iCs/>
          <w:caps/>
          <w:sz w:val="26"/>
          <w:szCs w:val="26"/>
        </w:rPr>
        <w:t>Continuing Medical Education (CME)</w:t>
      </w:r>
    </w:p>
    <w:p w14:paraId="2F81588F" w14:textId="6F9296B8" w:rsidR="00514772" w:rsidRPr="007F7D63" w:rsidRDefault="00E1491E" w:rsidP="006963F2">
      <w:pPr>
        <w:spacing w:after="0"/>
        <w:rPr>
          <w:b/>
          <w:bCs/>
          <w:caps/>
          <w:sz w:val="26"/>
          <w:szCs w:val="26"/>
        </w:rPr>
      </w:pPr>
      <w:r w:rsidRPr="007F7D63">
        <w:rPr>
          <w:b/>
          <w:bCs/>
          <w:caps/>
          <w:sz w:val="26"/>
          <w:szCs w:val="26"/>
        </w:rPr>
        <w:t>Regularly Scheduled Series (RSS)</w:t>
      </w:r>
    </w:p>
    <w:p w14:paraId="15234BC7" w14:textId="65ACFAF1" w:rsidR="00E1491E" w:rsidRPr="00A677E6" w:rsidRDefault="006963F2" w:rsidP="006963F2">
      <w:pPr>
        <w:spacing w:after="0"/>
        <w:rPr>
          <w:b/>
          <w:bCs/>
          <w:smallCaps/>
          <w:sz w:val="36"/>
          <w:szCs w:val="36"/>
          <w:u w:val="single"/>
        </w:rPr>
      </w:pPr>
      <w:r>
        <w:rPr>
          <w:b/>
          <w:bCs/>
          <w:smallCaps/>
          <w:noProof/>
          <w:sz w:val="36"/>
          <w:szCs w:val="36"/>
          <w:u w:val="single"/>
        </w:rPr>
        <mc:AlternateContent>
          <mc:Choice Requires="wps">
            <w:drawing>
              <wp:anchor distT="0" distB="0" distL="114300" distR="114300" simplePos="0" relativeHeight="251660288" behindDoc="0" locked="0" layoutInCell="1" allowOverlap="1" wp14:anchorId="69067E60" wp14:editId="37095716">
                <wp:simplePos x="0" y="0"/>
                <wp:positionH relativeFrom="column">
                  <wp:posOffset>5514975</wp:posOffset>
                </wp:positionH>
                <wp:positionV relativeFrom="paragraph">
                  <wp:posOffset>9525</wp:posOffset>
                </wp:positionV>
                <wp:extent cx="1209675" cy="238125"/>
                <wp:effectExtent l="0" t="0" r="28575" b="28575"/>
                <wp:wrapNone/>
                <wp:docPr id="2063145238" name="Text Box 2"/>
                <wp:cNvGraphicFramePr/>
                <a:graphic xmlns:a="http://schemas.openxmlformats.org/drawingml/2006/main">
                  <a:graphicData uri="http://schemas.microsoft.com/office/word/2010/wordprocessingShape">
                    <wps:wsp>
                      <wps:cNvSpPr txBox="1"/>
                      <wps:spPr>
                        <a:xfrm>
                          <a:off x="0" y="0"/>
                          <a:ext cx="1209675" cy="238125"/>
                        </a:xfrm>
                        <a:prstGeom prst="rect">
                          <a:avLst/>
                        </a:prstGeom>
                        <a:solidFill>
                          <a:schemeClr val="lt1"/>
                        </a:solidFill>
                        <a:ln w="6350">
                          <a:solidFill>
                            <a:schemeClr val="bg1"/>
                          </a:solidFill>
                        </a:ln>
                      </wps:spPr>
                      <wps:txbx>
                        <w:txbxContent>
                          <w:p w14:paraId="76CFB92A" w14:textId="07776C5F" w:rsidR="006963F2" w:rsidRPr="00581610" w:rsidRDefault="006963F2">
                            <w:pPr>
                              <w:rPr>
                                <w:rFonts w:ascii="Lucida Handwriting" w:hAnsi="Lucida Handwriting"/>
                                <w:sz w:val="18"/>
                                <w:szCs w:val="18"/>
                              </w:rPr>
                            </w:pPr>
                            <w:r w:rsidRPr="00581610">
                              <w:rPr>
                                <w:rFonts w:ascii="Lucida Handwriting" w:hAnsi="Lucida Handwriting"/>
                                <w:sz w:val="18"/>
                                <w:szCs w:val="18"/>
                              </w:rPr>
                              <w:t>Revised 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67E60" id="Text Box 2" o:spid="_x0000_s1027" type="#_x0000_t202" style="position:absolute;margin-left:434.25pt;margin-top:.75pt;width:95.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" fillcolor="white [3201]" strokecolor="white [3212]" strokeweight=".5pt">
                <v:textbox>
                  <w:txbxContent>
                    <w:p w14:paraId="76CFB92A" w14:textId="07776C5F" w:rsidR="006963F2" w:rsidRPr="00581610" w:rsidRDefault="006963F2">
                      <w:pPr>
                        <w:rPr>
                          <w:rFonts w:ascii="Lucida Handwriting" w:hAnsi="Lucida Handwriting"/>
                          <w:sz w:val="18"/>
                          <w:szCs w:val="18"/>
                        </w:rPr>
                      </w:pPr>
                      <w:r w:rsidRPr="00581610">
                        <w:rPr>
                          <w:rFonts w:ascii="Lucida Handwriting" w:hAnsi="Lucida Handwriting"/>
                          <w:sz w:val="18"/>
                          <w:szCs w:val="18"/>
                        </w:rPr>
                        <w:t>Revised 12/25</w:t>
                      </w:r>
                    </w:p>
                  </w:txbxContent>
                </v:textbox>
              </v:shape>
            </w:pict>
          </mc:Fallback>
        </mc:AlternateContent>
      </w:r>
      <w:r w:rsidR="00E1491E" w:rsidRPr="00A677E6">
        <w:rPr>
          <w:b/>
          <w:bCs/>
          <w:smallCaps/>
          <w:sz w:val="36"/>
          <w:szCs w:val="36"/>
          <w:u w:val="single"/>
        </w:rPr>
        <w:t>Post Activity Analysis and Evaluation Report</w:t>
      </w:r>
    </w:p>
    <w:p w14:paraId="12FE455E" w14:textId="77777777" w:rsidR="00E1491E" w:rsidRDefault="00E1491E" w:rsidP="00433D70">
      <w:pPr>
        <w:spacing w:after="0" w:line="120" w:lineRule="auto"/>
        <w:rPr>
          <w:b/>
          <w:bCs/>
        </w:rPr>
      </w:pPr>
    </w:p>
    <w:p w14:paraId="2E27CA4B" w14:textId="70C5781A" w:rsidR="00E1491E" w:rsidRPr="00433D70" w:rsidRDefault="00E1491E" w:rsidP="00433D70">
      <w:pPr>
        <w:spacing w:after="0"/>
        <w:rPr>
          <w:sz w:val="20"/>
          <w:szCs w:val="20"/>
        </w:rPr>
      </w:pPr>
      <w:r w:rsidRPr="00FC5DD6">
        <w:rPr>
          <w:sz w:val="20"/>
          <w:szCs w:val="20"/>
        </w:rPr>
        <w:t>A CME RSS Year-End Report summarizes your Regularly Scheduled Series' performance for accreditation bodies</w:t>
      </w:r>
      <w:r w:rsidR="003C62EA">
        <w:rPr>
          <w:sz w:val="20"/>
          <w:szCs w:val="20"/>
        </w:rPr>
        <w:t>,</w:t>
      </w:r>
      <w:r w:rsidRPr="00FC5DD6">
        <w:rPr>
          <w:sz w:val="20"/>
          <w:szCs w:val="20"/>
        </w:rPr>
        <w:t xml:space="preserve"> </w:t>
      </w:r>
      <w:hyperlink r:id="rId6" w:tgtFrame="_blank" w:history="1">
        <w:r w:rsidRPr="00FC5DD6">
          <w:rPr>
            <w:rStyle w:val="Hyperlink"/>
            <w:color w:val="auto"/>
            <w:sz w:val="20"/>
            <w:szCs w:val="20"/>
            <w:u w:val="none"/>
          </w:rPr>
          <w:t>A</w:t>
        </w:r>
        <w:r w:rsidR="004C2B3B" w:rsidRPr="00FC5DD6">
          <w:rPr>
            <w:rStyle w:val="Hyperlink"/>
            <w:color w:val="auto"/>
            <w:sz w:val="20"/>
            <w:szCs w:val="20"/>
            <w:u w:val="none"/>
          </w:rPr>
          <w:t xml:space="preserve">ccreditation Council for Continuing Medical Education (ACCME) and </w:t>
        </w:r>
      </w:hyperlink>
      <w:r w:rsidRPr="00FC5DD6">
        <w:rPr>
          <w:sz w:val="20"/>
          <w:szCs w:val="20"/>
        </w:rPr>
        <w:t>S</w:t>
      </w:r>
      <w:r w:rsidR="004C2B3B" w:rsidRPr="00FC5DD6">
        <w:rPr>
          <w:sz w:val="20"/>
          <w:szCs w:val="20"/>
        </w:rPr>
        <w:t>outhern States CME Collaborative (S</w:t>
      </w:r>
      <w:r w:rsidRPr="00FC5DD6">
        <w:rPr>
          <w:sz w:val="20"/>
          <w:szCs w:val="20"/>
        </w:rPr>
        <w:t>SCC), detailing practice gaps addressed, learning objectives met, learner engagement (competence/performance), patient outcomes, and documentation of change.  It's crucial for demonstrating quality improvement and ensuring continued CME credit for ongoing educational activities, requiring planning, evaluation, and evidence of impact. </w:t>
      </w:r>
      <w:r w:rsidRPr="00FC5DD6">
        <w:rPr>
          <w:b/>
          <w:bCs/>
          <w:i/>
          <w:iCs/>
          <w:sz w:val="20"/>
          <w:szCs w:val="20"/>
        </w:rPr>
        <w:t>Why It’s Important:</w:t>
      </w:r>
      <w:r w:rsidRPr="00FC5DD6">
        <w:rPr>
          <w:sz w:val="20"/>
          <w:szCs w:val="20"/>
        </w:rPr>
        <w:t xml:space="preserve"> Maintains accreditation status for your RSS.  Demonstrates commitment to improving physician practice and patient care.  Tracks the educational impact of your series year-over-year</w:t>
      </w:r>
      <w:r w:rsidRPr="00F057A1">
        <w:rPr>
          <w:color w:val="EE0000"/>
          <w:sz w:val="20"/>
          <w:szCs w:val="20"/>
        </w:rPr>
        <w:t>.</w:t>
      </w:r>
      <w:r w:rsidR="00D646C5" w:rsidRPr="00F057A1">
        <w:rPr>
          <w:color w:val="EE0000"/>
          <w:sz w:val="20"/>
          <w:szCs w:val="20"/>
        </w:rPr>
        <w:t xml:space="preserve">           </w:t>
      </w:r>
      <w:r w:rsidR="00433D70" w:rsidRPr="00F057A1">
        <w:rPr>
          <w:color w:val="EE0000"/>
          <w:sz w:val="20"/>
          <w:szCs w:val="20"/>
        </w:rPr>
        <w:t xml:space="preserve">                                      </w:t>
      </w:r>
    </w:p>
    <w:p w14:paraId="320E2B4B" w14:textId="77777777" w:rsidR="00E1491E" w:rsidRDefault="00E1491E" w:rsidP="00E1491E">
      <w:pPr>
        <w:spacing w:after="0"/>
        <w:jc w:val="center"/>
        <w:rPr>
          <w:b/>
          <w:bCs/>
        </w:rPr>
      </w:pPr>
    </w:p>
    <w:p w14:paraId="5BCBF62D" w14:textId="5F475E73" w:rsidR="00E1491E" w:rsidRDefault="0069268F" w:rsidP="006B1BC3">
      <w:pPr>
        <w:spacing w:after="0"/>
        <w:rPr>
          <w:b/>
          <w:bCs/>
          <w:u w:val="single"/>
        </w:rPr>
      </w:pPr>
      <w:r>
        <w:rPr>
          <w:b/>
          <w:bCs/>
        </w:rPr>
        <w:t xml:space="preserve">Title of </w:t>
      </w:r>
      <w:r w:rsidR="00A677E6">
        <w:rPr>
          <w:b/>
          <w:bCs/>
        </w:rPr>
        <w:t>RSS</w:t>
      </w:r>
      <w:r w:rsidRPr="0069268F">
        <w:rPr>
          <w:b/>
          <w:bCs/>
          <w:sz w:val="18"/>
          <w:szCs w:val="18"/>
        </w:rPr>
        <w:t xml:space="preserve"> </w:t>
      </w:r>
      <w:r w:rsidRPr="00D03A48">
        <w:rPr>
          <w:i/>
          <w:iCs/>
          <w:sz w:val="18"/>
          <w:szCs w:val="18"/>
        </w:rPr>
        <w:t>(Formal name of the series)</w:t>
      </w:r>
      <w:r w:rsidR="00E1491E" w:rsidRPr="00D03A48">
        <w:rPr>
          <w:i/>
          <w:iCs/>
        </w:rPr>
        <w:t>:</w:t>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A677E6">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r w:rsidR="00537499">
        <w:rPr>
          <w:b/>
          <w:bCs/>
          <w:u w:val="single"/>
        </w:rPr>
        <w:tab/>
      </w:r>
    </w:p>
    <w:p w14:paraId="67FA2620" w14:textId="77777777" w:rsidR="00A677E6" w:rsidRDefault="00A677E6" w:rsidP="006B1BC3">
      <w:pPr>
        <w:spacing w:after="0" w:line="120" w:lineRule="auto"/>
        <w:rPr>
          <w:b/>
          <w:bCs/>
          <w:u w:val="single"/>
        </w:rPr>
      </w:pPr>
    </w:p>
    <w:p w14:paraId="5E7DA811" w14:textId="6512CA46" w:rsidR="00A677E6" w:rsidRDefault="0069268F" w:rsidP="006B1BC3">
      <w:pPr>
        <w:spacing w:after="0"/>
        <w:rPr>
          <w:b/>
          <w:bCs/>
          <w:u w:val="single"/>
        </w:rPr>
      </w:pPr>
      <w:r>
        <w:rPr>
          <w:b/>
          <w:bCs/>
        </w:rPr>
        <w:t>Activity Year/Date Range:</w:t>
      </w:r>
      <w:r w:rsidR="00A677E6" w:rsidRPr="005A3C2C">
        <w:rPr>
          <w:b/>
          <w:bCs/>
          <w:u w:val="single"/>
        </w:rPr>
        <w:t xml:space="preserve"> </w:t>
      </w:r>
      <w:r w:rsidR="005A3C2C" w:rsidRPr="005A3C2C">
        <w:rPr>
          <w:b/>
          <w:bCs/>
          <w:u w:val="single"/>
        </w:rPr>
        <w:t xml:space="preserve">                  </w:t>
      </w:r>
      <w:r w:rsidR="00ED4C23">
        <w:rPr>
          <w:b/>
          <w:bCs/>
          <w:u w:val="single"/>
        </w:rPr>
        <w:tab/>
      </w:r>
      <w:r w:rsidR="00ED4C23">
        <w:rPr>
          <w:b/>
          <w:bCs/>
          <w:u w:val="single"/>
        </w:rPr>
        <w:tab/>
      </w:r>
      <w:r w:rsidR="00ED4C23">
        <w:rPr>
          <w:b/>
          <w:bCs/>
          <w:u w:val="single"/>
        </w:rPr>
        <w:tab/>
      </w:r>
      <w:r w:rsidR="00ED4C23">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p>
    <w:p w14:paraId="2517269B" w14:textId="77777777" w:rsidR="005A3C2C" w:rsidRDefault="005A3C2C" w:rsidP="006B1BC3">
      <w:pPr>
        <w:spacing w:after="0" w:line="120" w:lineRule="auto"/>
        <w:rPr>
          <w:b/>
          <w:bCs/>
          <w:u w:val="single"/>
        </w:rPr>
      </w:pPr>
    </w:p>
    <w:p w14:paraId="61E2232A" w14:textId="04659B9B" w:rsidR="005A3C2C" w:rsidRPr="005A3C2C" w:rsidRDefault="005A3C2C" w:rsidP="006B1BC3">
      <w:pPr>
        <w:spacing w:after="0"/>
        <w:rPr>
          <w:b/>
          <w:bCs/>
          <w:u w:val="single"/>
        </w:rPr>
      </w:pPr>
      <w:r>
        <w:rPr>
          <w:b/>
          <w:bCs/>
        </w:rPr>
        <w:t>Activity Coordinator</w:t>
      </w:r>
      <w:r w:rsidR="00CD3723">
        <w:rPr>
          <w:b/>
          <w:bCs/>
        </w:rPr>
        <w:t>(s)</w:t>
      </w:r>
      <w:r w:rsidR="0069268F">
        <w:rPr>
          <w:b/>
          <w:bCs/>
        </w:rPr>
        <w:t xml:space="preserve"> </w:t>
      </w:r>
      <w:r w:rsidR="0069268F" w:rsidRPr="00D03A48">
        <w:rPr>
          <w:i/>
          <w:iCs/>
          <w:sz w:val="18"/>
          <w:szCs w:val="18"/>
        </w:rPr>
        <w:t>(Support person who handles logistics)</w:t>
      </w:r>
      <w:r w:rsidRPr="00D03A48">
        <w:rPr>
          <w:i/>
          <w:iCs/>
        </w:rPr>
        <w: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69268F">
        <w:rPr>
          <w:b/>
          <w:bCs/>
          <w:u w:val="single"/>
        </w:rPr>
        <w:tab/>
      </w:r>
      <w:r w:rsidR="00CD3723">
        <w:rPr>
          <w:b/>
          <w:bCs/>
          <w:u w:val="single"/>
        </w:rPr>
        <w:tab/>
      </w:r>
    </w:p>
    <w:p w14:paraId="6AEF961F" w14:textId="77777777" w:rsidR="005A3C2C" w:rsidRDefault="005A3C2C" w:rsidP="006B1BC3">
      <w:pPr>
        <w:spacing w:after="0" w:line="120" w:lineRule="auto"/>
        <w:rPr>
          <w:b/>
          <w:bCs/>
        </w:rPr>
      </w:pPr>
    </w:p>
    <w:p w14:paraId="50A9C05C" w14:textId="54DEB61E" w:rsidR="005A3C2C" w:rsidRPr="005A3C2C" w:rsidRDefault="0069268F" w:rsidP="006B1BC3">
      <w:pPr>
        <w:spacing w:after="0"/>
        <w:rPr>
          <w:b/>
          <w:bCs/>
          <w:u w:val="single"/>
        </w:rPr>
      </w:pPr>
      <w:r>
        <w:rPr>
          <w:b/>
          <w:bCs/>
        </w:rPr>
        <w:t>Course Director/</w:t>
      </w:r>
      <w:r w:rsidR="009646C2">
        <w:rPr>
          <w:b/>
          <w:bCs/>
        </w:rPr>
        <w:t>Physician Champion</w:t>
      </w:r>
      <w:r w:rsidR="00CD3723">
        <w:rPr>
          <w:b/>
          <w:bCs/>
        </w:rPr>
        <w:t>(s)</w:t>
      </w:r>
      <w:r>
        <w:rPr>
          <w:b/>
          <w:bCs/>
        </w:rPr>
        <w:t xml:space="preserve"> </w:t>
      </w:r>
      <w:r w:rsidRPr="00D03A48">
        <w:rPr>
          <w:sz w:val="18"/>
          <w:szCs w:val="18"/>
        </w:rPr>
        <w:t>(</w:t>
      </w:r>
      <w:r w:rsidRPr="00D03A48">
        <w:rPr>
          <w:i/>
          <w:iCs/>
          <w:sz w:val="18"/>
          <w:szCs w:val="18"/>
        </w:rPr>
        <w:t xml:space="preserve">The </w:t>
      </w:r>
      <w:r w:rsidR="009646C2">
        <w:rPr>
          <w:i/>
          <w:iCs/>
          <w:sz w:val="18"/>
          <w:szCs w:val="18"/>
        </w:rPr>
        <w:t>Implementation leader</w:t>
      </w:r>
      <w:r w:rsidRPr="00D03A48">
        <w:rPr>
          <w:i/>
          <w:iCs/>
          <w:sz w:val="18"/>
          <w:szCs w:val="18"/>
        </w:rPr>
        <w:t xml:space="preserve"> directly responsible for the activity</w:t>
      </w:r>
      <w:r w:rsidR="00D03A48" w:rsidRPr="00D03A48">
        <w:rPr>
          <w:i/>
          <w:iCs/>
          <w:sz w:val="18"/>
          <w:szCs w:val="18"/>
        </w:rPr>
        <w:t>)</w:t>
      </w:r>
      <w:r w:rsidRPr="00D03A48">
        <w:t>:</w:t>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sidR="005A3C2C">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24DE577" w14:textId="77777777" w:rsidR="005A3C2C" w:rsidRDefault="005A3C2C" w:rsidP="006B1BC3">
      <w:pPr>
        <w:spacing w:after="0" w:line="120" w:lineRule="auto"/>
        <w:rPr>
          <w:b/>
          <w:bCs/>
        </w:rPr>
      </w:pPr>
    </w:p>
    <w:p w14:paraId="21546E40" w14:textId="366C2171" w:rsidR="005A3C2C" w:rsidRPr="005A3C2C" w:rsidRDefault="005A3C2C" w:rsidP="006B1BC3">
      <w:pPr>
        <w:spacing w:after="0"/>
        <w:rPr>
          <w:b/>
          <w:bCs/>
          <w:u w:val="single"/>
        </w:rPr>
      </w:pPr>
      <w:r>
        <w:rPr>
          <w:b/>
          <w:bCs/>
        </w:rPr>
        <w:t>Date of Post Activity Meeting:</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E069D53" w14:textId="77777777" w:rsidR="005A3C2C" w:rsidRDefault="005A3C2C" w:rsidP="006B1BC3">
      <w:pPr>
        <w:spacing w:after="0" w:line="120" w:lineRule="auto"/>
        <w:rPr>
          <w:b/>
          <w:bCs/>
        </w:rPr>
      </w:pPr>
    </w:p>
    <w:p w14:paraId="5A084654" w14:textId="1F8953D1" w:rsidR="005A3C2C" w:rsidRDefault="005A3C2C" w:rsidP="006B1BC3">
      <w:pPr>
        <w:spacing w:after="0"/>
        <w:rPr>
          <w:b/>
          <w:bCs/>
          <w:u w:val="single"/>
        </w:rPr>
      </w:pPr>
      <w:r>
        <w:rPr>
          <w:b/>
          <w:bCs/>
        </w:rPr>
        <w:t>Attendees of Post Activity Meeting:</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0129013" w14:textId="637733BE" w:rsidR="004053B7" w:rsidRDefault="004053B7" w:rsidP="006B1BC3">
      <w:pPr>
        <w:spacing w:after="0"/>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19F0264" w14:textId="77777777" w:rsidR="007F7D63" w:rsidRDefault="007F7D63" w:rsidP="00433D70">
      <w:pPr>
        <w:spacing w:after="0" w:line="120" w:lineRule="auto"/>
        <w:rPr>
          <w:b/>
          <w:bCs/>
          <w:u w:val="single"/>
        </w:rPr>
      </w:pPr>
    </w:p>
    <w:p w14:paraId="78241B83" w14:textId="79F58974" w:rsidR="004053B7" w:rsidRPr="007F7D63" w:rsidRDefault="0065301E" w:rsidP="007F7D63">
      <w:pPr>
        <w:pStyle w:val="ListParagraph"/>
        <w:numPr>
          <w:ilvl w:val="0"/>
          <w:numId w:val="1"/>
        </w:numPr>
        <w:spacing w:after="0"/>
        <w:rPr>
          <w:b/>
          <w:bCs/>
          <w:u w:val="single"/>
        </w:rPr>
      </w:pPr>
      <w:r w:rsidRPr="007F7D63">
        <w:rPr>
          <w:b/>
          <w:bCs/>
        </w:rPr>
        <w:t xml:space="preserve">CME </w:t>
      </w:r>
      <w:r w:rsidR="004053B7" w:rsidRPr="007F7D63">
        <w:rPr>
          <w:b/>
          <w:bCs/>
        </w:rPr>
        <w:t>Core Curriculum addressed</w:t>
      </w:r>
      <w:r w:rsidR="006B1BC3">
        <w:rPr>
          <w:b/>
          <w:bCs/>
        </w:rPr>
        <w:t xml:space="preserve"> </w:t>
      </w:r>
      <w:r w:rsidR="00ED4C23">
        <w:rPr>
          <w:b/>
          <w:bCs/>
        </w:rPr>
        <w:t>during (add specific dates)</w:t>
      </w:r>
      <w:r w:rsidR="004053B7" w:rsidRPr="007F7D63">
        <w:rPr>
          <w:b/>
          <w:bCs/>
        </w:rPr>
        <w:t xml:space="preserve"> </w:t>
      </w:r>
      <w:r w:rsidR="004053B7" w:rsidRPr="007F7D63">
        <w:rPr>
          <w:b/>
          <w:bCs/>
          <w:i/>
          <w:iCs/>
          <w:sz w:val="18"/>
          <w:szCs w:val="18"/>
        </w:rPr>
        <w:t>(</w:t>
      </w:r>
      <w:r w:rsidR="004053B7" w:rsidRPr="006B1BC3">
        <w:rPr>
          <w:b/>
          <w:bCs/>
          <w:i/>
          <w:iCs/>
          <w:sz w:val="18"/>
          <w:szCs w:val="18"/>
          <w:u w:val="single"/>
        </w:rPr>
        <w:t>Topic specific only</w:t>
      </w:r>
      <w:r w:rsidR="0069268F" w:rsidRPr="007F7D63">
        <w:rPr>
          <w:b/>
          <w:bCs/>
          <w:i/>
          <w:iCs/>
          <w:sz w:val="18"/>
          <w:szCs w:val="18"/>
        </w:rPr>
        <w:t>)</w:t>
      </w:r>
      <w:r w:rsidR="00D646C5" w:rsidRPr="007F7D63">
        <w:rPr>
          <w:b/>
          <w:bCs/>
          <w:i/>
          <w:iCs/>
          <w:sz w:val="18"/>
          <w:szCs w:val="18"/>
        </w:rPr>
        <w:t xml:space="preserve"> </w:t>
      </w:r>
      <w:r w:rsidR="00D03A48" w:rsidRPr="007F7D63">
        <w:rPr>
          <w:i/>
          <w:iCs/>
          <w:sz w:val="18"/>
          <w:szCs w:val="18"/>
        </w:rPr>
        <w:t>(Refers to essential, foundational educational content for medical professionals, structured by specialty, focusing on core competencies, evidence-based practices, and skill development for better patient care)</w:t>
      </w:r>
      <w:r w:rsidR="00D646C5" w:rsidRPr="007F7D63">
        <w:rPr>
          <w:i/>
          <w:iCs/>
          <w:sz w:val="18"/>
          <w:szCs w:val="18"/>
        </w:rPr>
        <w:t>:</w:t>
      </w:r>
    </w:p>
    <w:p w14:paraId="55704882" w14:textId="721631B8" w:rsidR="00D03A48" w:rsidRDefault="00D03A48" w:rsidP="00D03A48">
      <w:pPr>
        <w:spacing w:after="0"/>
        <w:ind w:left="720"/>
        <w:rPr>
          <w:i/>
          <w:iCs/>
          <w:sz w:val="18"/>
          <w:szCs w:val="18"/>
          <w:u w:val="single"/>
        </w:rPr>
      </w:pP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p>
    <w:p w14:paraId="30CD6AAB" w14:textId="77777777" w:rsidR="00D03A48" w:rsidRPr="00D03A48" w:rsidRDefault="00D03A48" w:rsidP="00D03A48">
      <w:pPr>
        <w:spacing w:after="0"/>
        <w:ind w:left="720"/>
        <w:rPr>
          <w:i/>
          <w:iCs/>
          <w:sz w:val="18"/>
          <w:szCs w:val="18"/>
          <w:u w:val="single"/>
        </w:rPr>
      </w:pPr>
    </w:p>
    <w:p w14:paraId="1CFCC9E8" w14:textId="1716A1D4" w:rsidR="00A677E6" w:rsidRPr="004053B7" w:rsidRDefault="006C08E6" w:rsidP="004053B7">
      <w:pPr>
        <w:pStyle w:val="ListParagraph"/>
        <w:numPr>
          <w:ilvl w:val="0"/>
          <w:numId w:val="1"/>
        </w:numPr>
        <w:spacing w:after="0"/>
        <w:rPr>
          <w:b/>
          <w:bCs/>
          <w:u w:val="single"/>
        </w:rPr>
      </w:pPr>
      <w:r>
        <w:rPr>
          <w:b/>
          <w:bCs/>
        </w:rPr>
        <w:t>Evaluation Summary</w:t>
      </w:r>
      <w:r w:rsidR="004053B7" w:rsidRPr="004053B7">
        <w:rPr>
          <w:b/>
          <w:bCs/>
        </w:rPr>
        <w:t xml:space="preserve"> </w:t>
      </w:r>
      <w:r w:rsidR="004053B7" w:rsidRPr="00D03A48">
        <w:rPr>
          <w:i/>
          <w:iCs/>
          <w:sz w:val="18"/>
          <w:szCs w:val="18"/>
        </w:rPr>
        <w:t>(</w:t>
      </w:r>
      <w:r>
        <w:rPr>
          <w:i/>
          <w:iCs/>
          <w:sz w:val="18"/>
          <w:szCs w:val="18"/>
        </w:rPr>
        <w:t>a summary of data gathered from learner evaluations, measuring changes in competence, performance, or patient outcomes):</w:t>
      </w:r>
    </w:p>
    <w:p w14:paraId="154EF2F0" w14:textId="77777777" w:rsidR="004C2B3B" w:rsidRPr="004C2B3B" w:rsidRDefault="004C2B3B" w:rsidP="004C2B3B">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p>
    <w:p w14:paraId="009FFA3F" w14:textId="77777777" w:rsidR="004C2B3B" w:rsidRPr="001253A3" w:rsidRDefault="004C2B3B" w:rsidP="00DF7867">
      <w:pPr>
        <w:spacing w:line="120" w:lineRule="auto"/>
        <w:rPr>
          <w:b/>
          <w:bCs/>
          <w:u w:val="single"/>
        </w:rPr>
      </w:pPr>
    </w:p>
    <w:p w14:paraId="1DA16CF5" w14:textId="7FA86343" w:rsidR="004C2B3B" w:rsidRPr="004C2B3B" w:rsidRDefault="004C2B3B" w:rsidP="004C2B3B">
      <w:pPr>
        <w:pStyle w:val="ListParagraph"/>
        <w:numPr>
          <w:ilvl w:val="0"/>
          <w:numId w:val="1"/>
        </w:numPr>
        <w:spacing w:after="0"/>
        <w:rPr>
          <w:b/>
          <w:bCs/>
          <w:u w:val="single"/>
        </w:rPr>
      </w:pPr>
      <w:r w:rsidRPr="004C2B3B">
        <w:rPr>
          <w:b/>
          <w:bCs/>
        </w:rPr>
        <w:t>Educational Objectives</w:t>
      </w:r>
      <w:r w:rsidR="00CD3723">
        <w:rPr>
          <w:b/>
          <w:bCs/>
        </w:rPr>
        <w:t xml:space="preserve"> </w:t>
      </w:r>
      <w:r w:rsidRPr="004C2B3B">
        <w:rPr>
          <w:sz w:val="18"/>
          <w:szCs w:val="18"/>
        </w:rPr>
        <w:t>(how effectively the series met its goals for improving physician competence or performance)</w:t>
      </w:r>
      <w:r>
        <w:rPr>
          <w:sz w:val="18"/>
          <w:szCs w:val="18"/>
        </w:rPr>
        <w:t>:</w:t>
      </w:r>
    </w:p>
    <w:p w14:paraId="0D7F4F7F" w14:textId="0BB28BE6" w:rsidR="00537499" w:rsidRDefault="004C2B3B" w:rsidP="007F7D63">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685B50B1" w14:textId="77777777" w:rsidR="00DF7867" w:rsidRPr="007F7D63" w:rsidRDefault="00DF7867" w:rsidP="007F7D63">
      <w:pPr>
        <w:pStyle w:val="ListParagraph"/>
        <w:spacing w:after="0"/>
        <w:rPr>
          <w:i/>
          <w:iCs/>
          <w:sz w:val="18"/>
          <w:szCs w:val="18"/>
          <w:u w:val="single"/>
        </w:rPr>
      </w:pPr>
    </w:p>
    <w:p w14:paraId="0D6CA51D" w14:textId="77777777" w:rsidR="001253A3" w:rsidRPr="00537499" w:rsidRDefault="004C2B3B" w:rsidP="001253A3">
      <w:pPr>
        <w:pStyle w:val="ListParagraph"/>
        <w:numPr>
          <w:ilvl w:val="0"/>
          <w:numId w:val="1"/>
        </w:numPr>
        <w:spacing w:after="0"/>
        <w:rPr>
          <w:b/>
          <w:bCs/>
        </w:rPr>
      </w:pPr>
      <w:r>
        <w:rPr>
          <w:b/>
          <w:bCs/>
        </w:rPr>
        <w:t xml:space="preserve">Practice Gaps: </w:t>
      </w:r>
      <w:r w:rsidRPr="004C2B3B">
        <w:rPr>
          <w:i/>
          <w:iCs/>
          <w:sz w:val="18"/>
          <w:szCs w:val="18"/>
        </w:rPr>
        <w:t>(evidence of how the series addressed identified clinical or professional gaps):</w:t>
      </w:r>
    </w:p>
    <w:p w14:paraId="5669A820" w14:textId="12337CE1" w:rsidR="001253A3" w:rsidRDefault="00537499" w:rsidP="00DF7867">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72F767FA" w14:textId="77777777" w:rsidR="00433D70" w:rsidRPr="00DF7867" w:rsidRDefault="00433D70" w:rsidP="00DF7867">
      <w:pPr>
        <w:pStyle w:val="ListParagraph"/>
        <w:spacing w:after="0"/>
        <w:rPr>
          <w:i/>
          <w:iCs/>
          <w:sz w:val="18"/>
          <w:szCs w:val="18"/>
          <w:u w:val="single"/>
        </w:rPr>
      </w:pPr>
    </w:p>
    <w:p w14:paraId="4FC579CD" w14:textId="77777777" w:rsidR="001D7D4B" w:rsidRPr="001D7D4B" w:rsidRDefault="004C2B3B" w:rsidP="001D7D4B">
      <w:pPr>
        <w:pStyle w:val="ListParagraph"/>
        <w:numPr>
          <w:ilvl w:val="0"/>
          <w:numId w:val="1"/>
        </w:numPr>
        <w:spacing w:after="0"/>
        <w:rPr>
          <w:b/>
          <w:bCs/>
        </w:rPr>
      </w:pPr>
      <w:r w:rsidRPr="001253A3">
        <w:rPr>
          <w:b/>
          <w:bCs/>
        </w:rPr>
        <w:t xml:space="preserve">Educational objectives </w:t>
      </w:r>
      <w:r w:rsidRPr="001253A3">
        <w:rPr>
          <w:i/>
          <w:iCs/>
          <w:sz w:val="18"/>
          <w:szCs w:val="18"/>
        </w:rPr>
        <w:t>(how effectively the series met its goals for improving physician competence and performance):</w:t>
      </w:r>
    </w:p>
    <w:p w14:paraId="284133F9" w14:textId="1516E6B7" w:rsidR="001D7D4B" w:rsidRPr="00433D70" w:rsidRDefault="001D7D4B" w:rsidP="00433D70">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08D79634" w14:textId="65DE9D30" w:rsidR="001D7D4B" w:rsidRPr="0058004E" w:rsidRDefault="001D7D4B" w:rsidP="001D7D4B">
      <w:pPr>
        <w:pStyle w:val="ListParagraph"/>
        <w:numPr>
          <w:ilvl w:val="0"/>
          <w:numId w:val="1"/>
        </w:numPr>
        <w:spacing w:after="0"/>
        <w:rPr>
          <w:b/>
          <w:bCs/>
        </w:rPr>
      </w:pPr>
      <w:r w:rsidRPr="001D7D4B">
        <w:rPr>
          <w:b/>
          <w:bCs/>
        </w:rPr>
        <w:lastRenderedPageBreak/>
        <w:t xml:space="preserve">Outcomes </w:t>
      </w:r>
      <w:r w:rsidRPr="001D7D4B">
        <w:rPr>
          <w:i/>
          <w:iCs/>
          <w:sz w:val="18"/>
          <w:szCs w:val="18"/>
        </w:rPr>
        <w:t>(are the measurable results showing how educational activities improve physician performance and patient care, ranging from increased knowledge (Level 3) and competence (Level 4) to actual changes in clinical practice (Level 5) and better patient health (Level 6/7), with positive outcomes including shorter hospital stays, fewer readmissions, and improved patient satisfaction, though data collection remains challenging. </w:t>
      </w:r>
    </w:p>
    <w:p w14:paraId="63870DF4" w14:textId="77777777" w:rsidR="0058004E" w:rsidRDefault="0058004E" w:rsidP="0058004E">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10D73437" w14:textId="77777777" w:rsidR="0058004E" w:rsidRPr="0058004E" w:rsidRDefault="0058004E" w:rsidP="0058004E">
      <w:pPr>
        <w:spacing w:after="0"/>
        <w:rPr>
          <w:b/>
          <w:bCs/>
        </w:rPr>
      </w:pPr>
    </w:p>
    <w:p w14:paraId="709C466F" w14:textId="2F6DDFE2" w:rsidR="001253A3" w:rsidRPr="0058004E" w:rsidRDefault="001253A3" w:rsidP="0058004E">
      <w:pPr>
        <w:pStyle w:val="ListParagraph"/>
        <w:numPr>
          <w:ilvl w:val="0"/>
          <w:numId w:val="1"/>
        </w:numPr>
        <w:spacing w:after="0"/>
        <w:rPr>
          <w:b/>
          <w:bCs/>
        </w:rPr>
      </w:pPr>
      <w:r w:rsidRPr="0058004E">
        <w:rPr>
          <w:b/>
          <w:bCs/>
        </w:rPr>
        <w:t>Barriers</w:t>
      </w:r>
      <w:r w:rsidR="001D7D4B" w:rsidRPr="0058004E">
        <w:rPr>
          <w:b/>
          <w:bCs/>
        </w:rPr>
        <w:t xml:space="preserve"> </w:t>
      </w:r>
      <w:r w:rsidR="001D7D4B" w:rsidRPr="0058004E">
        <w:rPr>
          <w:i/>
          <w:iCs/>
          <w:sz w:val="18"/>
          <w:szCs w:val="18"/>
        </w:rPr>
        <w:t>(primarily involve</w:t>
      </w:r>
      <w:r w:rsidR="00D646C5">
        <w:rPr>
          <w:i/>
          <w:iCs/>
          <w:sz w:val="18"/>
          <w:szCs w:val="18"/>
        </w:rPr>
        <w:t xml:space="preserve"> time constraints,</w:t>
      </w:r>
      <w:r w:rsidR="001D7D4B" w:rsidRPr="00D646C5">
        <w:rPr>
          <w:i/>
          <w:iCs/>
          <w:sz w:val="18"/>
          <w:szCs w:val="18"/>
        </w:rPr>
        <w:t> </w:t>
      </w:r>
      <w:r w:rsidR="001D7D4B" w:rsidRPr="0058004E">
        <w:rPr>
          <w:i/>
          <w:iCs/>
          <w:sz w:val="18"/>
          <w:szCs w:val="18"/>
        </w:rPr>
        <w:t>expense, and logistical challenges like travel, alongside issues with finding relevant content, lack of institutional support (e.g., no substitutes), and</w:t>
      </w:r>
      <w:r w:rsidR="00D646C5">
        <w:rPr>
          <w:i/>
          <w:iCs/>
          <w:sz w:val="18"/>
          <w:szCs w:val="18"/>
        </w:rPr>
        <w:t xml:space="preserve"> digital literacy gaps,</w:t>
      </w:r>
      <w:r w:rsidR="001D7D4B" w:rsidRPr="0058004E">
        <w:rPr>
          <w:i/>
          <w:iCs/>
          <w:sz w:val="18"/>
          <w:szCs w:val="18"/>
        </w:rPr>
        <w:t xml:space="preserve"> especially for older providers, all </w:t>
      </w:r>
      <w:proofErr w:type="gramStart"/>
      <w:r w:rsidR="001D7D4B" w:rsidRPr="0058004E">
        <w:rPr>
          <w:i/>
          <w:iCs/>
          <w:sz w:val="18"/>
          <w:szCs w:val="18"/>
        </w:rPr>
        <w:t>impacting</w:t>
      </w:r>
      <w:proofErr w:type="gramEnd"/>
      <w:r w:rsidR="001D7D4B" w:rsidRPr="0058004E">
        <w:rPr>
          <w:i/>
          <w:iCs/>
          <w:sz w:val="18"/>
          <w:szCs w:val="18"/>
        </w:rPr>
        <w:t xml:space="preserve"> the ability of healthcare professionals to stay current, with costs and travel time being major pain points):</w:t>
      </w:r>
    </w:p>
    <w:p w14:paraId="798D8A9F" w14:textId="77777777" w:rsidR="0058004E" w:rsidRDefault="0058004E" w:rsidP="0058004E">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7A879EA0" w14:textId="77777777" w:rsidR="001253A3" w:rsidRPr="001253A3" w:rsidRDefault="001253A3" w:rsidP="001253A3">
      <w:pPr>
        <w:pStyle w:val="ListParagraph"/>
        <w:rPr>
          <w:b/>
          <w:bCs/>
        </w:rPr>
      </w:pPr>
    </w:p>
    <w:p w14:paraId="7BFE8177" w14:textId="6F90D864" w:rsidR="00E57B76" w:rsidRDefault="00433D70" w:rsidP="001253A3">
      <w:pPr>
        <w:pStyle w:val="ListParagraph"/>
        <w:numPr>
          <w:ilvl w:val="0"/>
          <w:numId w:val="1"/>
        </w:numPr>
        <w:spacing w:after="0"/>
        <w:rPr>
          <w:b/>
          <w:bCs/>
        </w:rPr>
      </w:pPr>
      <w:r>
        <w:rPr>
          <w:b/>
          <w:bCs/>
        </w:rPr>
        <w:t xml:space="preserve">a.  </w:t>
      </w:r>
      <w:r w:rsidR="001253A3">
        <w:rPr>
          <w:b/>
          <w:bCs/>
        </w:rPr>
        <w:t>Was Carilion Clinic’s CME Program Mission met</w:t>
      </w:r>
      <w:r w:rsidR="000465C1">
        <w:rPr>
          <w:b/>
          <w:bCs/>
        </w:rPr>
        <w:t>?</w:t>
      </w:r>
      <w:r w:rsidR="00E57B76">
        <w:rPr>
          <w:b/>
          <w:bCs/>
        </w:rPr>
        <w:t xml:space="preserve"> </w:t>
      </w:r>
      <w:r>
        <w:rPr>
          <w:b/>
          <w:bCs/>
        </w:rPr>
        <w:t xml:space="preserve">  </w:t>
      </w:r>
      <w:proofErr w:type="gramStart"/>
      <w:r>
        <w:rPr>
          <w:b/>
          <w:bCs/>
        </w:rPr>
        <w:t>YES</w:t>
      </w:r>
      <w:proofErr w:type="gramEnd"/>
      <w:r>
        <w:rPr>
          <w:b/>
          <w:bCs/>
        </w:rPr>
        <w:t>_____  NO_____</w:t>
      </w:r>
    </w:p>
    <w:p w14:paraId="22E65CEC" w14:textId="4DB93291" w:rsidR="001253A3" w:rsidRPr="00433D70" w:rsidRDefault="00433D70" w:rsidP="00433D70">
      <w:pPr>
        <w:pStyle w:val="ListParagraph"/>
        <w:tabs>
          <w:tab w:val="left" w:pos="-2070"/>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Calibri"/>
          <w:i/>
          <w:iCs/>
          <w:sz w:val="18"/>
          <w:szCs w:val="18"/>
        </w:rPr>
      </w:pPr>
      <w:r>
        <w:rPr>
          <w:b/>
          <w:bCs/>
          <w:i/>
          <w:iCs/>
          <w:sz w:val="18"/>
          <w:szCs w:val="18"/>
        </w:rPr>
        <w:t>S</w:t>
      </w:r>
      <w:r w:rsidRPr="00433D70">
        <w:rPr>
          <w:b/>
          <w:bCs/>
          <w:i/>
          <w:iCs/>
          <w:sz w:val="18"/>
          <w:szCs w:val="18"/>
        </w:rPr>
        <w:t>tatement: </w:t>
      </w:r>
      <w:r w:rsidRPr="00433D70">
        <w:rPr>
          <w:i/>
          <w:iCs/>
          <w:sz w:val="18"/>
          <w:szCs w:val="18"/>
        </w:rPr>
        <w:t xml:space="preserve">Carilion Clinic’s CME program will provide quality continuing medical education to improve the health of the communities we serve.  </w:t>
      </w:r>
      <w:r w:rsidRPr="00433D70">
        <w:rPr>
          <w:b/>
          <w:bCs/>
          <w:i/>
          <w:iCs/>
          <w:sz w:val="18"/>
          <w:szCs w:val="18"/>
        </w:rPr>
        <w:t>Purpose: </w:t>
      </w:r>
      <w:r w:rsidRPr="00433D70">
        <w:rPr>
          <w:i/>
          <w:iCs/>
          <w:sz w:val="18"/>
          <w:szCs w:val="18"/>
        </w:rPr>
        <w:t xml:space="preserve">The success of the mission involves educating physicians and other health professionals in the areas of medical knowledge and clinical skills, so that the overall ability to meet the health needs of the patients and communities is continually enhanced. The educational opportunities encompass a wide range of </w:t>
      </w:r>
      <w:proofErr w:type="gramStart"/>
      <w:r w:rsidRPr="00433D70">
        <w:rPr>
          <w:i/>
          <w:iCs/>
          <w:sz w:val="18"/>
          <w:szCs w:val="18"/>
        </w:rPr>
        <w:t>offerings</w:t>
      </w:r>
      <w:proofErr w:type="gramEnd"/>
      <w:r w:rsidRPr="00433D70">
        <w:rPr>
          <w:i/>
          <w:iCs/>
          <w:sz w:val="18"/>
          <w:szCs w:val="18"/>
        </w:rPr>
        <w:t xml:space="preserve"> addressing not only clinical challenges, but leadership, teaching and research. </w:t>
      </w:r>
      <w:r w:rsidRPr="00433D70">
        <w:rPr>
          <w:rFonts w:ascii="Calibri" w:hAnsi="Calibri" w:cs="Calibri"/>
          <w:i/>
          <w:iCs/>
          <w:sz w:val="18"/>
          <w:szCs w:val="18"/>
        </w:rPr>
        <w:t>Continuing medical education favorably impacts the quality of healthcare by serving as a mechanism for continuous improvement. Carilion Clinic’s CME Program strives to implement “continuous quality learning” as the foundation for all CME activities.</w:t>
      </w:r>
    </w:p>
    <w:p w14:paraId="172B6497" w14:textId="02086378" w:rsidR="006B1BC3" w:rsidRPr="006B1BC3" w:rsidRDefault="00433D70" w:rsidP="005F284F">
      <w:pPr>
        <w:pStyle w:val="ListParagraph"/>
        <w:spacing w:after="0"/>
        <w:rPr>
          <w:i/>
          <w:iCs/>
          <w:sz w:val="18"/>
          <w:szCs w:val="18"/>
          <w:u w:val="single"/>
        </w:rPr>
      </w:pPr>
      <w:r>
        <w:rPr>
          <w:b/>
          <w:bCs/>
        </w:rPr>
        <w:t xml:space="preserve">b.  </w:t>
      </w:r>
      <w:r w:rsidR="006B1BC3">
        <w:rPr>
          <w:b/>
          <w:bCs/>
        </w:rPr>
        <w:t xml:space="preserve">If </w:t>
      </w:r>
      <w:r w:rsidR="000465C1">
        <w:rPr>
          <w:b/>
          <w:bCs/>
        </w:rPr>
        <w:t>yes</w:t>
      </w:r>
      <w:r w:rsidR="006B1BC3">
        <w:rPr>
          <w:b/>
          <w:bCs/>
        </w:rPr>
        <w:t xml:space="preserve">, how?   </w:t>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6B1BC3">
        <w:rPr>
          <w:b/>
          <w:bCs/>
          <w:u w:val="single"/>
        </w:rPr>
        <w:tab/>
      </w:r>
      <w:r w:rsidR="000465C1">
        <w:rPr>
          <w:b/>
          <w:bCs/>
          <w:u w:val="single"/>
        </w:rPr>
        <w:tab/>
      </w:r>
      <w:r w:rsidR="000465C1">
        <w:rPr>
          <w:b/>
          <w:bCs/>
          <w:u w:val="single"/>
        </w:rPr>
        <w:tab/>
      </w:r>
      <w:r w:rsidR="000465C1">
        <w:rPr>
          <w:b/>
          <w:bCs/>
          <w:u w:val="single"/>
        </w:rPr>
        <w:tab/>
      </w:r>
      <w:r w:rsidR="000465C1">
        <w:rPr>
          <w:b/>
          <w:bCs/>
          <w:u w:val="single"/>
        </w:rPr>
        <w:tab/>
      </w:r>
      <w:r w:rsidR="000465C1">
        <w:rPr>
          <w:b/>
          <w:bCs/>
          <w:u w:val="single"/>
        </w:rPr>
        <w:tab/>
      </w:r>
      <w:r w:rsidR="000465C1">
        <w:rPr>
          <w:b/>
          <w:bCs/>
          <w:u w:val="single"/>
        </w:rPr>
        <w:tab/>
      </w:r>
      <w:r w:rsidR="000465C1">
        <w:rPr>
          <w:b/>
          <w:bCs/>
          <w:u w:val="single"/>
        </w:rPr>
        <w:tab/>
      </w:r>
    </w:p>
    <w:p w14:paraId="387EB728" w14:textId="77777777" w:rsidR="001253A3" w:rsidRPr="001253A3" w:rsidRDefault="001253A3" w:rsidP="001253A3">
      <w:pPr>
        <w:pStyle w:val="ListParagraph"/>
        <w:rPr>
          <w:b/>
          <w:bCs/>
        </w:rPr>
      </w:pPr>
    </w:p>
    <w:p w14:paraId="78BD3EDF" w14:textId="40CAD7CC" w:rsidR="001253A3" w:rsidRPr="001253A3" w:rsidRDefault="001253A3" w:rsidP="001253A3">
      <w:pPr>
        <w:pStyle w:val="ListParagraph"/>
        <w:numPr>
          <w:ilvl w:val="0"/>
          <w:numId w:val="1"/>
        </w:numPr>
        <w:spacing w:after="0"/>
        <w:rPr>
          <w:b/>
          <w:bCs/>
        </w:rPr>
      </w:pPr>
      <w:r w:rsidRPr="001253A3">
        <w:rPr>
          <w:b/>
          <w:bCs/>
        </w:rPr>
        <w:t xml:space="preserve">SWOT Analysis </w:t>
      </w:r>
      <w:r w:rsidRPr="001253A3">
        <w:rPr>
          <w:i/>
          <w:iCs/>
          <w:sz w:val="18"/>
          <w:szCs w:val="18"/>
        </w:rPr>
        <w:t xml:space="preserve">(a strategic planning technique that requires identification of strengths, weaknesses, opportunities </w:t>
      </w:r>
      <w:r w:rsidR="006B1BC3">
        <w:rPr>
          <w:i/>
          <w:iCs/>
          <w:sz w:val="18"/>
          <w:szCs w:val="18"/>
        </w:rPr>
        <w:t>&amp;</w:t>
      </w:r>
      <w:r w:rsidRPr="001253A3">
        <w:rPr>
          <w:i/>
          <w:iCs/>
          <w:sz w:val="18"/>
          <w:szCs w:val="18"/>
        </w:rPr>
        <w:t xml:space="preserve"> threats):</w:t>
      </w:r>
    </w:p>
    <w:p w14:paraId="457C0105" w14:textId="3683C880" w:rsidR="001253A3" w:rsidRDefault="001253A3" w:rsidP="001253A3">
      <w:pPr>
        <w:pStyle w:val="ListParagraph"/>
        <w:numPr>
          <w:ilvl w:val="0"/>
          <w:numId w:val="3"/>
        </w:numPr>
        <w:spacing w:after="0"/>
        <w:rPr>
          <w:b/>
          <w:bCs/>
        </w:rPr>
      </w:pPr>
      <w:r>
        <w:rPr>
          <w:b/>
          <w:bCs/>
        </w:rPr>
        <w:t>Strengths:</w:t>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p>
    <w:p w14:paraId="23344985" w14:textId="03169FBE" w:rsidR="001253A3" w:rsidRDefault="001253A3" w:rsidP="001253A3">
      <w:pPr>
        <w:pStyle w:val="ListParagraph"/>
        <w:numPr>
          <w:ilvl w:val="0"/>
          <w:numId w:val="3"/>
        </w:numPr>
        <w:spacing w:after="0"/>
        <w:rPr>
          <w:b/>
          <w:bCs/>
        </w:rPr>
      </w:pPr>
      <w:r>
        <w:rPr>
          <w:b/>
          <w:bCs/>
        </w:rPr>
        <w:t>Weaknesses:</w:t>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p>
    <w:p w14:paraId="46F29D38" w14:textId="0413867C" w:rsidR="001253A3" w:rsidRDefault="001253A3" w:rsidP="001253A3">
      <w:pPr>
        <w:pStyle w:val="ListParagraph"/>
        <w:numPr>
          <w:ilvl w:val="0"/>
          <w:numId w:val="3"/>
        </w:numPr>
        <w:spacing w:after="0"/>
        <w:rPr>
          <w:b/>
          <w:bCs/>
        </w:rPr>
      </w:pPr>
      <w:r>
        <w:rPr>
          <w:b/>
          <w:bCs/>
        </w:rPr>
        <w:t>Opportunities:</w:t>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p>
    <w:p w14:paraId="26978E40" w14:textId="5681A308" w:rsidR="001253A3" w:rsidRDefault="001253A3" w:rsidP="001253A3">
      <w:pPr>
        <w:pStyle w:val="ListParagraph"/>
        <w:numPr>
          <w:ilvl w:val="0"/>
          <w:numId w:val="3"/>
        </w:numPr>
        <w:spacing w:after="0"/>
        <w:rPr>
          <w:b/>
          <w:bCs/>
        </w:rPr>
      </w:pPr>
      <w:r>
        <w:rPr>
          <w:b/>
          <w:bCs/>
        </w:rPr>
        <w:t>Threats:</w:t>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r w:rsidR="005F284F">
        <w:rPr>
          <w:b/>
          <w:bCs/>
          <w:u w:val="single"/>
        </w:rPr>
        <w:tab/>
      </w:r>
    </w:p>
    <w:p w14:paraId="5934CDCF" w14:textId="77777777" w:rsidR="006C08E6" w:rsidRDefault="006C08E6" w:rsidP="006C08E6">
      <w:pPr>
        <w:pStyle w:val="ListParagraph"/>
        <w:spacing w:after="0"/>
        <w:ind w:left="1080"/>
        <w:rPr>
          <w:b/>
          <w:bCs/>
        </w:rPr>
      </w:pPr>
    </w:p>
    <w:p w14:paraId="3D02B394" w14:textId="103109C0" w:rsidR="001253A3" w:rsidRDefault="001253A3" w:rsidP="001253A3">
      <w:pPr>
        <w:pStyle w:val="ListParagraph"/>
        <w:numPr>
          <w:ilvl w:val="0"/>
          <w:numId w:val="1"/>
        </w:numPr>
        <w:spacing w:after="0"/>
        <w:rPr>
          <w:b/>
          <w:bCs/>
        </w:rPr>
      </w:pPr>
      <w:r>
        <w:rPr>
          <w:b/>
          <w:bCs/>
        </w:rPr>
        <w:t>What was learned and what adjustments can be made for improvement?</w:t>
      </w:r>
    </w:p>
    <w:p w14:paraId="46585414" w14:textId="77777777" w:rsidR="005F284F" w:rsidRDefault="005F284F" w:rsidP="005F284F">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264A94C7" w14:textId="77777777" w:rsidR="006C08E6" w:rsidRDefault="006C08E6" w:rsidP="006C08E6">
      <w:pPr>
        <w:pStyle w:val="ListParagraph"/>
        <w:spacing w:after="0"/>
        <w:rPr>
          <w:b/>
          <w:bCs/>
        </w:rPr>
      </w:pPr>
    </w:p>
    <w:p w14:paraId="1D5C1BB7" w14:textId="77777777" w:rsidR="005F284F" w:rsidRPr="005F284F" w:rsidRDefault="006532D1" w:rsidP="005F284F">
      <w:pPr>
        <w:pStyle w:val="ListParagraph"/>
        <w:numPr>
          <w:ilvl w:val="0"/>
          <w:numId w:val="1"/>
        </w:numPr>
        <w:spacing w:after="0"/>
        <w:rPr>
          <w:b/>
          <w:bCs/>
        </w:rPr>
      </w:pPr>
      <w:r>
        <w:rPr>
          <w:b/>
          <w:bCs/>
        </w:rPr>
        <w:t xml:space="preserve">Change </w:t>
      </w:r>
      <w:r w:rsidRPr="006C08E6">
        <w:rPr>
          <w:i/>
          <w:iCs/>
          <w:sz w:val="18"/>
          <w:szCs w:val="18"/>
        </w:rPr>
        <w:t>(can refer to shifts in CME, like the move to digital/online formats,</w:t>
      </w:r>
      <w:r w:rsidR="006C08E6" w:rsidRPr="006C08E6">
        <w:rPr>
          <w:i/>
          <w:iCs/>
          <w:sz w:val="18"/>
          <w:szCs w:val="18"/>
        </w:rPr>
        <w:t xml:space="preserve"> </w:t>
      </w:r>
      <w:r w:rsidR="006C08E6">
        <w:rPr>
          <w:i/>
          <w:iCs/>
          <w:sz w:val="18"/>
          <w:szCs w:val="18"/>
        </w:rPr>
        <w:t xml:space="preserve">case studies, </w:t>
      </w:r>
      <w:r w:rsidR="006C08E6" w:rsidRPr="006C08E6">
        <w:rPr>
          <w:i/>
          <w:iCs/>
          <w:sz w:val="18"/>
          <w:szCs w:val="18"/>
        </w:rPr>
        <w:t>panel discussion, etc.)</w:t>
      </w:r>
      <w:r w:rsidR="006C08E6">
        <w:rPr>
          <w:i/>
          <w:iCs/>
          <w:sz w:val="18"/>
          <w:szCs w:val="18"/>
        </w:rPr>
        <w:t>:</w:t>
      </w:r>
    </w:p>
    <w:p w14:paraId="719FFE17" w14:textId="43269C3E" w:rsidR="005F284F" w:rsidRPr="007F7D63" w:rsidRDefault="005F284F" w:rsidP="007F7D63">
      <w:pPr>
        <w:pStyle w:val="ListParagraph"/>
        <w:spacing w:after="0"/>
        <w:rPr>
          <w:i/>
          <w:iCs/>
          <w:sz w:val="18"/>
          <w:szCs w:val="18"/>
          <w:u w:val="single"/>
        </w:rPr>
      </w:pP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sidRPr="004C2B3B">
        <w:rPr>
          <w:i/>
          <w:iCs/>
          <w:sz w:val="18"/>
          <w:szCs w:val="18"/>
          <w:u w:val="single"/>
        </w:rPr>
        <w:tab/>
      </w:r>
      <w:r>
        <w:rPr>
          <w:i/>
          <w:iCs/>
          <w:sz w:val="18"/>
          <w:szCs w:val="18"/>
          <w:u w:val="single"/>
        </w:rPr>
        <w:tab/>
      </w:r>
    </w:p>
    <w:p w14:paraId="0FB3EBA5" w14:textId="32EA783C" w:rsidR="004C2B3B" w:rsidRPr="004C2B3B" w:rsidRDefault="004C2B3B" w:rsidP="005F284F">
      <w:pPr>
        <w:spacing w:after="0"/>
        <w:rPr>
          <w:i/>
          <w:iCs/>
          <w:sz w:val="18"/>
          <w:szCs w:val="18"/>
          <w:u w:val="single"/>
        </w:rPr>
      </w:pPr>
    </w:p>
    <w:p w14:paraId="74E42F46" w14:textId="2998F6DC" w:rsidR="0058004E" w:rsidRPr="0058004E" w:rsidRDefault="0058004E" w:rsidP="0058004E">
      <w:pPr>
        <w:pStyle w:val="ListParagraph"/>
        <w:numPr>
          <w:ilvl w:val="0"/>
          <w:numId w:val="1"/>
        </w:numPr>
        <w:spacing w:after="0"/>
        <w:rPr>
          <w:b/>
          <w:bCs/>
        </w:rPr>
      </w:pPr>
      <w:r w:rsidRPr="001253A3">
        <w:rPr>
          <w:b/>
          <w:bCs/>
        </w:rPr>
        <w:t>Final Activity Budget</w:t>
      </w:r>
      <w:r w:rsidR="000465C1">
        <w:rPr>
          <w:b/>
          <w:bCs/>
        </w:rPr>
        <w:t xml:space="preserve"> for each activity</w:t>
      </w:r>
      <w:r w:rsidRPr="001253A3">
        <w:rPr>
          <w:b/>
          <w:bCs/>
        </w:rPr>
        <w:t xml:space="preserve"> </w:t>
      </w:r>
      <w:r w:rsidRPr="001253A3">
        <w:rPr>
          <w:i/>
          <w:iCs/>
          <w:sz w:val="18"/>
          <w:szCs w:val="18"/>
        </w:rPr>
        <w:t>(</w:t>
      </w:r>
      <w:r>
        <w:rPr>
          <w:i/>
          <w:iCs/>
          <w:sz w:val="18"/>
          <w:szCs w:val="18"/>
        </w:rPr>
        <w:t>an itemized breakdown of all income and expenses associated with the series, including details of any commercial support, if applicable)</w:t>
      </w:r>
      <w:r w:rsidRPr="001253A3">
        <w:rPr>
          <w:i/>
          <w:iCs/>
          <w:sz w:val="18"/>
          <w:szCs w:val="18"/>
        </w:rPr>
        <w:t>:</w:t>
      </w:r>
      <w:r>
        <w:rPr>
          <w:i/>
          <w:iCs/>
          <w:sz w:val="18"/>
          <w:szCs w:val="18"/>
        </w:rPr>
        <w:t xml:space="preserve"> </w:t>
      </w:r>
      <w:r w:rsidRPr="000465C1">
        <w:rPr>
          <w:b/>
          <w:bCs/>
          <w:i/>
          <w:iCs/>
          <w:sz w:val="18"/>
          <w:szCs w:val="18"/>
          <w14:glow w14:rad="63500">
            <w14:srgbClr w14:val="FFFF00">
              <w14:alpha w14:val="60000"/>
            </w14:srgbClr>
          </w14:glow>
        </w:rPr>
        <w:t xml:space="preserve">FORM </w:t>
      </w:r>
      <w:r w:rsidR="006B1BC3" w:rsidRPr="000465C1">
        <w:rPr>
          <w:b/>
          <w:bCs/>
          <w:i/>
          <w:iCs/>
          <w:sz w:val="18"/>
          <w:szCs w:val="18"/>
          <w14:glow w14:rad="63500">
            <w14:srgbClr w14:val="FFFF00">
              <w14:alpha w14:val="60000"/>
            </w14:srgbClr>
          </w14:glow>
        </w:rPr>
        <w:t>ATTACHED</w:t>
      </w:r>
    </w:p>
    <w:p w14:paraId="2B28AC10" w14:textId="77777777" w:rsidR="0058004E" w:rsidRPr="0058004E" w:rsidRDefault="0058004E" w:rsidP="0058004E">
      <w:pPr>
        <w:pStyle w:val="ListParagraph"/>
        <w:spacing w:after="0"/>
        <w:rPr>
          <w:b/>
          <w:bCs/>
        </w:rPr>
      </w:pPr>
    </w:p>
    <w:p w14:paraId="6B00176A" w14:textId="6819AACB" w:rsidR="006E6D59" w:rsidRPr="006B1BC3" w:rsidRDefault="0065301E" w:rsidP="00E1491E">
      <w:pPr>
        <w:pStyle w:val="ListParagraph"/>
        <w:numPr>
          <w:ilvl w:val="0"/>
          <w:numId w:val="1"/>
        </w:numPr>
        <w:spacing w:after="0"/>
        <w:rPr>
          <w:b/>
          <w:bCs/>
        </w:rPr>
      </w:pPr>
      <w:r>
        <w:rPr>
          <w:b/>
          <w:bCs/>
        </w:rPr>
        <w:t xml:space="preserve">CME </w:t>
      </w:r>
      <w:r w:rsidR="0058004E">
        <w:rPr>
          <w:b/>
          <w:bCs/>
        </w:rPr>
        <w:t>Core Curriculum for 2026</w:t>
      </w:r>
      <w:r w:rsidR="005F284F">
        <w:rPr>
          <w:b/>
          <w:bCs/>
        </w:rPr>
        <w:t xml:space="preserve"> </w:t>
      </w:r>
      <w:r w:rsidR="005F284F" w:rsidRPr="006B1BC3">
        <w:rPr>
          <w:b/>
          <w:bCs/>
          <w:i/>
          <w:iCs/>
          <w:sz w:val="18"/>
          <w:szCs w:val="18"/>
        </w:rPr>
        <w:t>(</w:t>
      </w:r>
      <w:r w:rsidR="005F284F" w:rsidRPr="006B1BC3">
        <w:rPr>
          <w:b/>
          <w:bCs/>
          <w:i/>
          <w:iCs/>
          <w:sz w:val="18"/>
          <w:szCs w:val="18"/>
          <w:u w:val="single"/>
        </w:rPr>
        <w:t>Topic specific only</w:t>
      </w:r>
      <w:r w:rsidR="005F284F" w:rsidRPr="006B1BC3">
        <w:rPr>
          <w:b/>
          <w:bCs/>
          <w:i/>
          <w:iCs/>
          <w:sz w:val="18"/>
          <w:szCs w:val="18"/>
        </w:rPr>
        <w:t>)</w:t>
      </w:r>
      <w:r w:rsidR="006963F2">
        <w:rPr>
          <w:i/>
          <w:iCs/>
          <w:sz w:val="18"/>
          <w:szCs w:val="18"/>
        </w:rPr>
        <w:t xml:space="preserve"> </w:t>
      </w:r>
      <w:r w:rsidR="008C3E41" w:rsidRPr="006963F2">
        <w:rPr>
          <w:i/>
          <w:iCs/>
          <w:sz w:val="18"/>
          <w:szCs w:val="18"/>
        </w:rPr>
        <w:t>(involves a structured process focusing on identifying educational needs, defining objectives, developing content, and evaluating outcomes. This process ensures the content is relevant, evidence-based, and improves physician competence or performance in practice):</w:t>
      </w:r>
      <w:r w:rsidR="006963F2">
        <w:rPr>
          <w:i/>
          <w:iCs/>
          <w:sz w:val="18"/>
          <w:szCs w:val="18"/>
        </w:rPr>
        <w:t xml:space="preserve"> </w:t>
      </w:r>
      <w:r w:rsidR="006963F2" w:rsidRPr="000465C1">
        <w:rPr>
          <w:b/>
          <w:bCs/>
          <w:i/>
          <w:iCs/>
          <w:sz w:val="18"/>
          <w:szCs w:val="18"/>
          <w14:glow w14:rad="63500">
            <w14:srgbClr w14:val="FFFF00">
              <w14:alpha w14:val="60000"/>
            </w14:srgbClr>
          </w14:glow>
        </w:rPr>
        <w:t>SUBMIT CORE CURRICULUM FOR FISCAL YEAR</w:t>
      </w:r>
      <w:r w:rsidR="00ED4C23">
        <w:rPr>
          <w:b/>
          <w:bCs/>
          <w:i/>
          <w:iCs/>
          <w:sz w:val="18"/>
          <w:szCs w:val="18"/>
          <w14:glow w14:rad="63500">
            <w14:srgbClr w14:val="FFFF00">
              <w14:alpha w14:val="60000"/>
            </w14:srgbClr>
          </w14:glow>
        </w:rPr>
        <w:t xml:space="preserve"> (ADD YEAR)</w:t>
      </w:r>
    </w:p>
    <w:sectPr w:rsidR="006E6D59" w:rsidRPr="006B1BC3" w:rsidSect="00433D70">
      <w:pgSz w:w="12240" w:h="15840"/>
      <w:pgMar w:top="576"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069"/>
    <w:multiLevelType w:val="hybridMultilevel"/>
    <w:tmpl w:val="CE3A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727AA"/>
    <w:multiLevelType w:val="hybridMultilevel"/>
    <w:tmpl w:val="EAA2FAD4"/>
    <w:lvl w:ilvl="0" w:tplc="61FC6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855B7"/>
    <w:multiLevelType w:val="hybridMultilevel"/>
    <w:tmpl w:val="92D20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851DD"/>
    <w:multiLevelType w:val="hybridMultilevel"/>
    <w:tmpl w:val="138E703A"/>
    <w:lvl w:ilvl="0" w:tplc="CEE00BEC">
      <w:start w:val="1"/>
      <w:numFmt w:val="decimal"/>
      <w:lvlText w:val="%1."/>
      <w:lvlJc w:val="left"/>
      <w:pPr>
        <w:ind w:left="720" w:hanging="360"/>
      </w:pPr>
      <w:rPr>
        <w:rFonts w:asciiTheme="minorHAnsi" w:eastAsiaTheme="minorHAnsi" w:hAnsiTheme="minorHAnsi" w:cstheme="minorBid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2593D"/>
    <w:multiLevelType w:val="hybridMultilevel"/>
    <w:tmpl w:val="8530192A"/>
    <w:lvl w:ilvl="0" w:tplc="F5288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0844005">
    <w:abstractNumId w:val="3"/>
  </w:num>
  <w:num w:numId="2" w16cid:durableId="358167790">
    <w:abstractNumId w:val="2"/>
  </w:num>
  <w:num w:numId="3" w16cid:durableId="313918671">
    <w:abstractNumId w:val="1"/>
  </w:num>
  <w:num w:numId="4" w16cid:durableId="1416318022">
    <w:abstractNumId w:val="0"/>
  </w:num>
  <w:num w:numId="5" w16cid:durableId="2052149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1E"/>
    <w:rsid w:val="000465C1"/>
    <w:rsid w:val="00107CC4"/>
    <w:rsid w:val="001253A3"/>
    <w:rsid w:val="001B327D"/>
    <w:rsid w:val="001D7D4B"/>
    <w:rsid w:val="002C293A"/>
    <w:rsid w:val="002D2954"/>
    <w:rsid w:val="003C62EA"/>
    <w:rsid w:val="004053B7"/>
    <w:rsid w:val="0043117C"/>
    <w:rsid w:val="00433D70"/>
    <w:rsid w:val="004C2B3B"/>
    <w:rsid w:val="00513A6D"/>
    <w:rsid w:val="00514772"/>
    <w:rsid w:val="00537499"/>
    <w:rsid w:val="0058004E"/>
    <w:rsid w:val="00581610"/>
    <w:rsid w:val="005A122A"/>
    <w:rsid w:val="005A3C2C"/>
    <w:rsid w:val="005F284F"/>
    <w:rsid w:val="0065301E"/>
    <w:rsid w:val="006532D1"/>
    <w:rsid w:val="0069268F"/>
    <w:rsid w:val="006963F2"/>
    <w:rsid w:val="006B1BC3"/>
    <w:rsid w:val="006C08E6"/>
    <w:rsid w:val="006E6D59"/>
    <w:rsid w:val="007F7D63"/>
    <w:rsid w:val="008C3E41"/>
    <w:rsid w:val="009646C2"/>
    <w:rsid w:val="00A3520F"/>
    <w:rsid w:val="00A677E6"/>
    <w:rsid w:val="00CB6874"/>
    <w:rsid w:val="00CD3723"/>
    <w:rsid w:val="00D03A48"/>
    <w:rsid w:val="00D45823"/>
    <w:rsid w:val="00D646C5"/>
    <w:rsid w:val="00DF7867"/>
    <w:rsid w:val="00E1491E"/>
    <w:rsid w:val="00E57B76"/>
    <w:rsid w:val="00ED4C23"/>
    <w:rsid w:val="00F057A1"/>
    <w:rsid w:val="00FA188F"/>
    <w:rsid w:val="00FC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D876"/>
  <w15:chartTrackingRefBased/>
  <w15:docId w15:val="{B98F000C-F0CC-4346-AB05-F504D752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91E"/>
    <w:rPr>
      <w:rFonts w:eastAsiaTheme="majorEastAsia" w:cstheme="majorBidi"/>
      <w:color w:val="272727" w:themeColor="text1" w:themeTint="D8"/>
    </w:rPr>
  </w:style>
  <w:style w:type="paragraph" w:styleId="Title">
    <w:name w:val="Title"/>
    <w:basedOn w:val="Normal"/>
    <w:next w:val="Normal"/>
    <w:link w:val="TitleChar"/>
    <w:uiPriority w:val="10"/>
    <w:qFormat/>
    <w:rsid w:val="00E14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91E"/>
    <w:pPr>
      <w:spacing w:before="160"/>
      <w:jc w:val="center"/>
    </w:pPr>
    <w:rPr>
      <w:i/>
      <w:iCs/>
      <w:color w:val="404040" w:themeColor="text1" w:themeTint="BF"/>
    </w:rPr>
  </w:style>
  <w:style w:type="character" w:customStyle="1" w:styleId="QuoteChar">
    <w:name w:val="Quote Char"/>
    <w:basedOn w:val="DefaultParagraphFont"/>
    <w:link w:val="Quote"/>
    <w:uiPriority w:val="29"/>
    <w:rsid w:val="00E1491E"/>
    <w:rPr>
      <w:i/>
      <w:iCs/>
      <w:color w:val="404040" w:themeColor="text1" w:themeTint="BF"/>
    </w:rPr>
  </w:style>
  <w:style w:type="paragraph" w:styleId="ListParagraph">
    <w:name w:val="List Paragraph"/>
    <w:basedOn w:val="Normal"/>
    <w:uiPriority w:val="34"/>
    <w:qFormat/>
    <w:rsid w:val="00E1491E"/>
    <w:pPr>
      <w:ind w:left="720"/>
      <w:contextualSpacing/>
    </w:pPr>
  </w:style>
  <w:style w:type="character" w:styleId="IntenseEmphasis">
    <w:name w:val="Intense Emphasis"/>
    <w:basedOn w:val="DefaultParagraphFont"/>
    <w:uiPriority w:val="21"/>
    <w:qFormat/>
    <w:rsid w:val="00E1491E"/>
    <w:rPr>
      <w:i/>
      <w:iCs/>
      <w:color w:val="0F4761" w:themeColor="accent1" w:themeShade="BF"/>
    </w:rPr>
  </w:style>
  <w:style w:type="paragraph" w:styleId="IntenseQuote">
    <w:name w:val="Intense Quote"/>
    <w:basedOn w:val="Normal"/>
    <w:next w:val="Normal"/>
    <w:link w:val="IntenseQuoteChar"/>
    <w:uiPriority w:val="30"/>
    <w:qFormat/>
    <w:rsid w:val="00E14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91E"/>
    <w:rPr>
      <w:i/>
      <w:iCs/>
      <w:color w:val="0F4761" w:themeColor="accent1" w:themeShade="BF"/>
    </w:rPr>
  </w:style>
  <w:style w:type="character" w:styleId="IntenseReference">
    <w:name w:val="Intense Reference"/>
    <w:basedOn w:val="DefaultParagraphFont"/>
    <w:uiPriority w:val="32"/>
    <w:qFormat/>
    <w:rsid w:val="00E1491E"/>
    <w:rPr>
      <w:b/>
      <w:bCs/>
      <w:smallCaps/>
      <w:color w:val="0F4761" w:themeColor="accent1" w:themeShade="BF"/>
      <w:spacing w:val="5"/>
    </w:rPr>
  </w:style>
  <w:style w:type="character" w:styleId="Hyperlink">
    <w:name w:val="Hyperlink"/>
    <w:basedOn w:val="DefaultParagraphFont"/>
    <w:uiPriority w:val="99"/>
    <w:unhideWhenUsed/>
    <w:rsid w:val="00E1491E"/>
    <w:rPr>
      <w:color w:val="467886" w:themeColor="hyperlink"/>
      <w:u w:val="single"/>
    </w:rPr>
  </w:style>
  <w:style w:type="character" w:styleId="UnresolvedMention">
    <w:name w:val="Unresolved Mention"/>
    <w:basedOn w:val="DefaultParagraphFont"/>
    <w:uiPriority w:val="99"/>
    <w:semiHidden/>
    <w:unhideWhenUsed/>
    <w:rsid w:val="00E1491E"/>
    <w:rPr>
      <w:color w:val="605E5C"/>
      <w:shd w:val="clear" w:color="auto" w:fill="E1DFDD"/>
    </w:rPr>
  </w:style>
  <w:style w:type="character" w:styleId="FollowedHyperlink">
    <w:name w:val="FollowedHyperlink"/>
    <w:basedOn w:val="DefaultParagraphFont"/>
    <w:uiPriority w:val="99"/>
    <w:semiHidden/>
    <w:unhideWhenUsed/>
    <w:rsid w:val="00CD37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me.org/data-reporting/annual-report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Paula G.</dc:creator>
  <cp:keywords/>
  <dc:description/>
  <cp:lastModifiedBy>Curtiss, Susan M.</cp:lastModifiedBy>
  <cp:revision>2</cp:revision>
  <cp:lastPrinted>2025-12-16T17:34:00Z</cp:lastPrinted>
  <dcterms:created xsi:type="dcterms:W3CDTF">2026-01-07T15:38:00Z</dcterms:created>
  <dcterms:modified xsi:type="dcterms:W3CDTF">2026-01-07T15:38:00Z</dcterms:modified>
</cp:coreProperties>
</file>