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8074" w14:textId="77777777" w:rsidR="009C4BB0" w:rsidRDefault="009C4BB0" w:rsidP="009C4BB0">
      <w:pPr>
        <w:pStyle w:val="SOPLevel1"/>
        <w:numPr>
          <w:ilvl w:val="0"/>
          <w:numId w:val="2"/>
        </w:numPr>
      </w:pPr>
      <w:r w:rsidRPr="00ED1091">
        <w:t>PURPOSE</w:t>
      </w:r>
    </w:p>
    <w:p w14:paraId="4ADCB4F0" w14:textId="77777777" w:rsidR="009C4BB0" w:rsidRPr="004C046E" w:rsidRDefault="009C4BB0" w:rsidP="009C4BB0">
      <w:pPr>
        <w:pStyle w:val="SOPLevel2"/>
        <w:numPr>
          <w:ilvl w:val="1"/>
          <w:numId w:val="2"/>
        </w:numPr>
      </w:pPr>
      <w:r>
        <w:t>This</w:t>
      </w:r>
      <w:r w:rsidRPr="004C046E">
        <w:t xml:space="preserve"> procedure establish</w:t>
      </w:r>
      <w:r>
        <w:t>es</w:t>
      </w:r>
      <w:r w:rsidRPr="004C046E">
        <w:t xml:space="preserve"> </w:t>
      </w:r>
      <w:r>
        <w:t>the</w:t>
      </w:r>
      <w:r w:rsidRPr="004C046E">
        <w:t xml:space="preserve"> process </w:t>
      </w:r>
      <w:r>
        <w:t xml:space="preserve">for an </w:t>
      </w:r>
      <w:r>
        <w:rPr>
          <w:rStyle w:val="SOPDefault"/>
        </w:rPr>
        <w:t xml:space="preserve">individual designated to review and </w:t>
      </w:r>
      <w:r>
        <w:t>approve exempt &lt;Human Research&gt; to conduct such a review.</w:t>
      </w:r>
    </w:p>
    <w:p w14:paraId="10162A04" w14:textId="77777777" w:rsidR="009C4BB0" w:rsidRPr="004C046E" w:rsidRDefault="009C4BB0" w:rsidP="009C4BB0">
      <w:pPr>
        <w:pStyle w:val="SOPLevel2"/>
        <w:numPr>
          <w:ilvl w:val="1"/>
          <w:numId w:val="2"/>
        </w:numPr>
      </w:pPr>
      <w:r>
        <w:t xml:space="preserve">This procedure begins when an </w:t>
      </w:r>
      <w:r>
        <w:rPr>
          <w:rStyle w:val="SOPDefault"/>
        </w:rPr>
        <w:t xml:space="preserve">individual designated to review and </w:t>
      </w:r>
      <w:r>
        <w:t>approve exempt &lt;Human Research&gt; has received a research proposal</w:t>
      </w:r>
      <w:r w:rsidRPr="004C046E">
        <w:t>.</w:t>
      </w:r>
    </w:p>
    <w:p w14:paraId="3D56923A" w14:textId="77777777" w:rsidR="009C4BB0" w:rsidRDefault="009C4BB0" w:rsidP="009C4BB0">
      <w:pPr>
        <w:pStyle w:val="SOPLevel2"/>
        <w:numPr>
          <w:ilvl w:val="1"/>
          <w:numId w:val="2"/>
        </w:numPr>
      </w:pPr>
      <w:r w:rsidRPr="004C046E">
        <w:t xml:space="preserve">This procedure ends when </w:t>
      </w:r>
      <w:r>
        <w:t xml:space="preserve">the </w:t>
      </w:r>
      <w:r>
        <w:rPr>
          <w:rStyle w:val="SOPDefault"/>
        </w:rPr>
        <w:t xml:space="preserve">reviewer </w:t>
      </w:r>
      <w:r>
        <w:t>has either:</w:t>
      </w:r>
    </w:p>
    <w:p w14:paraId="3D348C71" w14:textId="24DEBEC0" w:rsidR="009C4BB0" w:rsidRDefault="009C4BB0" w:rsidP="009C4BB0">
      <w:pPr>
        <w:pStyle w:val="SOPLevel3"/>
        <w:numPr>
          <w:ilvl w:val="2"/>
          <w:numId w:val="2"/>
        </w:numPr>
      </w:pPr>
      <w:r>
        <w:t>Approved the proposal as exempt &lt;Human Research&gt;</w:t>
      </w:r>
    </w:p>
    <w:p w14:paraId="1048933C" w14:textId="63977722" w:rsidR="008B25FD" w:rsidRDefault="008B25FD" w:rsidP="009C4BB0">
      <w:pPr>
        <w:pStyle w:val="SOPLevel3"/>
        <w:numPr>
          <w:ilvl w:val="2"/>
          <w:numId w:val="2"/>
        </w:numPr>
      </w:pPr>
      <w:r>
        <w:t>M</w:t>
      </w:r>
      <w:r>
        <w:t>a</w:t>
      </w:r>
      <w:r>
        <w:t>d</w:t>
      </w:r>
      <w:r>
        <w:t>e a determination of Not Human Subjects Research</w:t>
      </w:r>
    </w:p>
    <w:p w14:paraId="23FCAEEF" w14:textId="269F6163" w:rsidR="009C4BB0" w:rsidRPr="004C046E" w:rsidRDefault="009C4BB0" w:rsidP="009C4BB0">
      <w:pPr>
        <w:pStyle w:val="SOPLevel3"/>
        <w:numPr>
          <w:ilvl w:val="2"/>
          <w:numId w:val="2"/>
        </w:numPr>
      </w:pPr>
      <w:r>
        <w:t>Referred the proposal to the IRB</w:t>
      </w:r>
      <w:r w:rsidR="008B25FD">
        <w:t xml:space="preserve"> for expedited or convened review</w:t>
      </w:r>
    </w:p>
    <w:p w14:paraId="2FCFBF2C" w14:textId="77777777" w:rsidR="009C4BB0" w:rsidRDefault="009C4BB0" w:rsidP="009C4BB0">
      <w:pPr>
        <w:pStyle w:val="SOPLevel1"/>
        <w:numPr>
          <w:ilvl w:val="0"/>
          <w:numId w:val="2"/>
        </w:numPr>
      </w:pPr>
      <w:r>
        <w:t>POLICY</w:t>
      </w:r>
    </w:p>
    <w:p w14:paraId="13D7118D" w14:textId="0BA73F11" w:rsidR="009C4BB0" w:rsidRDefault="00891E90" w:rsidP="00891E90">
      <w:pPr>
        <w:pStyle w:val="SOPLevel2"/>
        <w:numPr>
          <w:ilvl w:val="1"/>
          <w:numId w:val="2"/>
        </w:numPr>
      </w:pPr>
      <w:r>
        <w:t>None</w:t>
      </w:r>
    </w:p>
    <w:p w14:paraId="3CC8F735" w14:textId="77777777" w:rsidR="009C4BB0" w:rsidRDefault="009C4BB0" w:rsidP="009C4BB0">
      <w:pPr>
        <w:pStyle w:val="SOPLevel1"/>
        <w:numPr>
          <w:ilvl w:val="0"/>
          <w:numId w:val="2"/>
        </w:numPr>
      </w:pPr>
      <w:r w:rsidRPr="00ED1091">
        <w:t>RESPONSIBILITY</w:t>
      </w:r>
    </w:p>
    <w:p w14:paraId="04C093CF" w14:textId="77777777" w:rsidR="009C4BB0" w:rsidRDefault="009C4BB0" w:rsidP="009C4BB0">
      <w:pPr>
        <w:pStyle w:val="SOPLevel2"/>
        <w:numPr>
          <w:ilvl w:val="1"/>
          <w:numId w:val="2"/>
        </w:numPr>
      </w:pPr>
      <w:r>
        <w:t xml:space="preserve">Individuals </w:t>
      </w:r>
      <w:r>
        <w:rPr>
          <w:rStyle w:val="SOPDefault"/>
        </w:rPr>
        <w:t xml:space="preserve">designated to review and </w:t>
      </w:r>
      <w:r>
        <w:t xml:space="preserve">approve exempt &lt;Human Research&gt; </w:t>
      </w:r>
      <w:r w:rsidRPr="004C046E">
        <w:t>carr</w:t>
      </w:r>
      <w:r>
        <w:t>y</w:t>
      </w:r>
      <w:r w:rsidRPr="004C046E">
        <w:t xml:space="preserve"> out these procedures.</w:t>
      </w:r>
    </w:p>
    <w:p w14:paraId="6AF320B9" w14:textId="77777777" w:rsidR="009C4BB0" w:rsidRDefault="009C4BB0" w:rsidP="009C4BB0">
      <w:pPr>
        <w:pStyle w:val="SOPLevel1"/>
        <w:numPr>
          <w:ilvl w:val="0"/>
          <w:numId w:val="2"/>
        </w:numPr>
      </w:pPr>
      <w:r>
        <w:t>PROCEDURE</w:t>
      </w:r>
    </w:p>
    <w:p w14:paraId="0C3B3FB6" w14:textId="77777777" w:rsidR="009C4BB0" w:rsidRDefault="009C4BB0" w:rsidP="009C4BB0">
      <w:pPr>
        <w:pStyle w:val="SOPLevel2"/>
        <w:numPr>
          <w:ilvl w:val="1"/>
          <w:numId w:val="2"/>
        </w:numPr>
      </w:pPr>
      <w:r>
        <w:t>Review submitted materials.</w:t>
      </w:r>
    </w:p>
    <w:p w14:paraId="5807EF2D" w14:textId="77777777" w:rsidR="009C4BB0" w:rsidRDefault="009C4BB0" w:rsidP="009C4BB0">
      <w:pPr>
        <w:pStyle w:val="SOPLevel2"/>
        <w:numPr>
          <w:ilvl w:val="1"/>
          <w:numId w:val="2"/>
        </w:numPr>
      </w:pPr>
      <w:r>
        <w:t>Determine whether the project is &lt;Human Research&gt;.</w:t>
      </w:r>
    </w:p>
    <w:p w14:paraId="436F64D1" w14:textId="77777777" w:rsidR="009C4BB0" w:rsidRDefault="009C4BB0" w:rsidP="009C4BB0">
      <w:pPr>
        <w:pStyle w:val="SOPLevel3"/>
        <w:numPr>
          <w:ilvl w:val="2"/>
          <w:numId w:val="2"/>
        </w:numPr>
      </w:pPr>
      <w:r>
        <w:t>Use “</w:t>
      </w:r>
      <w:r w:rsidRPr="00F3307B">
        <w:t>WORKSHEET</w:t>
      </w:r>
      <w:r>
        <w:t>:</w:t>
      </w:r>
      <w:r w:rsidRPr="00F3307B">
        <w:t xml:space="preserve"> Human Research</w:t>
      </w:r>
      <w:r>
        <w:t xml:space="preserve"> (</w:t>
      </w:r>
      <w:r w:rsidRPr="00F3307B">
        <w:t>HRP-421</w:t>
      </w:r>
      <w:r>
        <w:t>)”</w:t>
      </w:r>
    </w:p>
    <w:p w14:paraId="237B8D1B" w14:textId="469608A7" w:rsidR="009C4BB0" w:rsidRDefault="009C4BB0" w:rsidP="009C4BB0">
      <w:pPr>
        <w:pStyle w:val="SOPLevel3"/>
        <w:numPr>
          <w:ilvl w:val="2"/>
          <w:numId w:val="2"/>
        </w:numPr>
      </w:pPr>
      <w:r>
        <w:t xml:space="preserve">If the project is not or may not be &lt;Human Research&gt;, </w:t>
      </w:r>
      <w:r w:rsidR="00C16BD5">
        <w:t>make a determination of Not Human Subjects Research or consult</w:t>
      </w:r>
      <w:r>
        <w:t xml:space="preserve"> </w:t>
      </w:r>
      <w:r w:rsidR="00C16BD5">
        <w:t xml:space="preserve">the </w:t>
      </w:r>
      <w:r w:rsidR="009238E6">
        <w:t>H</w:t>
      </w:r>
      <w:r w:rsidR="005F290E">
        <w:t xml:space="preserve">uman Protections </w:t>
      </w:r>
      <w:r w:rsidR="009238E6">
        <w:t>Administrator</w:t>
      </w:r>
    </w:p>
    <w:p w14:paraId="55E0FCDB" w14:textId="77777777" w:rsidR="009C4BB0" w:rsidRDefault="009C4BB0" w:rsidP="009C4BB0">
      <w:pPr>
        <w:pStyle w:val="SOPLevel2"/>
        <w:numPr>
          <w:ilvl w:val="1"/>
          <w:numId w:val="2"/>
        </w:numPr>
      </w:pPr>
      <w:r>
        <w:t>If the project is &lt;Human Research&gt;, determine whether the project can be approved as exempt &lt;Human Research&gt; by using “</w:t>
      </w:r>
      <w:r w:rsidRPr="00F3307B">
        <w:t>WORKSHEET</w:t>
      </w:r>
      <w:r>
        <w:t>: Exemptions (</w:t>
      </w:r>
      <w:r w:rsidRPr="00F3307B">
        <w:t>HRP-423</w:t>
      </w:r>
      <w:r>
        <w:t>).”</w:t>
      </w:r>
    </w:p>
    <w:p w14:paraId="3351324E" w14:textId="77777777" w:rsidR="009C4BB0" w:rsidRDefault="009C4BB0" w:rsidP="009C4BB0">
      <w:pPr>
        <w:pStyle w:val="SOPLevel3"/>
        <w:numPr>
          <w:ilvl w:val="2"/>
          <w:numId w:val="2"/>
        </w:numPr>
      </w:pPr>
      <w:r>
        <w:t>If unsure whether the project is exempt &lt;Human Research&gt;, request that the submitter submit the project to the IRB.</w:t>
      </w:r>
    </w:p>
    <w:p w14:paraId="4D039E85" w14:textId="77777777" w:rsidR="009C4BB0" w:rsidRDefault="009C4BB0" w:rsidP="009C4BB0">
      <w:pPr>
        <w:pStyle w:val="SOPLevel3"/>
        <w:numPr>
          <w:ilvl w:val="2"/>
          <w:numId w:val="2"/>
        </w:numPr>
      </w:pPr>
      <w:r>
        <w:t>If not approvable as exempt &lt;Human Research&gt;, request that the submitter modify the project or submit the project to the IRB.</w:t>
      </w:r>
    </w:p>
    <w:p w14:paraId="1EE53966" w14:textId="77777777" w:rsidR="009C4BB0" w:rsidRDefault="009C4BB0" w:rsidP="009C4BB0">
      <w:pPr>
        <w:pStyle w:val="SOPLevel3"/>
        <w:numPr>
          <w:ilvl w:val="2"/>
          <w:numId w:val="2"/>
        </w:numPr>
      </w:pPr>
      <w:r>
        <w:t>If approved as exempt &lt;Human Research&gt;, ensure the submitter will comply with:</w:t>
      </w:r>
    </w:p>
    <w:p w14:paraId="5AD7B2CE" w14:textId="3A21848B" w:rsidR="009C4BB0" w:rsidRDefault="0018568F" w:rsidP="00774210">
      <w:pPr>
        <w:pStyle w:val="SOPLevel4"/>
      </w:pPr>
      <w:r>
        <w:t>POLICY</w:t>
      </w:r>
      <w:r w:rsidR="009C4BB0">
        <w:t>: Investigator Obligations (HRP-</w:t>
      </w:r>
      <w:r>
        <w:t>070</w:t>
      </w:r>
      <w:r w:rsidR="009C4BB0">
        <w:t>)</w:t>
      </w:r>
    </w:p>
    <w:p w14:paraId="1FF35DE2" w14:textId="727F8D52" w:rsidR="009C4BB0" w:rsidRDefault="0018568F" w:rsidP="00774210">
      <w:pPr>
        <w:pStyle w:val="SOPLevel4"/>
      </w:pPr>
      <w:r>
        <w:t>POLICY</w:t>
      </w:r>
      <w:r w:rsidR="009C4BB0">
        <w:t>: Prompt Reporting Requirements (HRP-</w:t>
      </w:r>
      <w:r>
        <w:t>071</w:t>
      </w:r>
      <w:r w:rsidR="009C4BB0">
        <w:t>)</w:t>
      </w:r>
    </w:p>
    <w:p w14:paraId="566560CC" w14:textId="6368E257" w:rsidR="009C4BB0" w:rsidRDefault="009C4BB0" w:rsidP="009C4BB0">
      <w:pPr>
        <w:pStyle w:val="SOPLevel2"/>
        <w:numPr>
          <w:ilvl w:val="1"/>
          <w:numId w:val="2"/>
        </w:numPr>
      </w:pPr>
      <w:r>
        <w:t>Document the project name, investigator name, date approved, and category of exemption</w:t>
      </w:r>
      <w:r w:rsidR="00B4788F">
        <w:t xml:space="preserve"> in the Outcome letter.</w:t>
      </w:r>
    </w:p>
    <w:p w14:paraId="0A3F46B5" w14:textId="77777777" w:rsidR="009C4BB0" w:rsidRDefault="009C4BB0" w:rsidP="009C4BB0">
      <w:pPr>
        <w:pStyle w:val="SOPLevel3"/>
        <w:numPr>
          <w:ilvl w:val="2"/>
          <w:numId w:val="2"/>
        </w:numPr>
      </w:pPr>
      <w:r>
        <w:t>Project name</w:t>
      </w:r>
    </w:p>
    <w:p w14:paraId="38884401" w14:textId="77777777" w:rsidR="009C4BB0" w:rsidRDefault="009C4BB0" w:rsidP="009C4BB0">
      <w:pPr>
        <w:pStyle w:val="SOPLevel3"/>
        <w:numPr>
          <w:ilvl w:val="2"/>
          <w:numId w:val="2"/>
        </w:numPr>
      </w:pPr>
      <w:r>
        <w:t>Investigator name</w:t>
      </w:r>
    </w:p>
    <w:p w14:paraId="5EA5A152" w14:textId="77777777" w:rsidR="009C4BB0" w:rsidRDefault="009C4BB0" w:rsidP="009C4BB0">
      <w:pPr>
        <w:pStyle w:val="SOPLevel3"/>
        <w:numPr>
          <w:ilvl w:val="2"/>
          <w:numId w:val="2"/>
        </w:numPr>
      </w:pPr>
      <w:r>
        <w:t>Date approved</w:t>
      </w:r>
    </w:p>
    <w:p w14:paraId="132AA128" w14:textId="77777777" w:rsidR="009C4BB0" w:rsidRDefault="009C4BB0" w:rsidP="009C4BB0">
      <w:pPr>
        <w:pStyle w:val="SOPLevel3"/>
        <w:numPr>
          <w:ilvl w:val="2"/>
          <w:numId w:val="2"/>
        </w:numPr>
      </w:pPr>
      <w:r>
        <w:t>Category of exemption</w:t>
      </w:r>
    </w:p>
    <w:p w14:paraId="65753141" w14:textId="77777777" w:rsidR="009C4BB0" w:rsidRDefault="009C4BB0" w:rsidP="009C4BB0">
      <w:pPr>
        <w:pStyle w:val="SOPLevel2"/>
        <w:numPr>
          <w:ilvl w:val="1"/>
          <w:numId w:val="2"/>
        </w:numPr>
        <w:rPr>
          <w:rStyle w:val="SOPDefault"/>
        </w:rPr>
      </w:pPr>
      <w:r>
        <w:t>File</w:t>
      </w:r>
      <w:r w:rsidRPr="007C1627">
        <w:t xml:space="preserve"> </w:t>
      </w:r>
      <w:r>
        <w:t>the records required by “</w:t>
      </w:r>
      <w:r w:rsidRPr="007C1627">
        <w:t>POLICY</w:t>
      </w:r>
      <w:r>
        <w:t>: IRB Records (</w:t>
      </w:r>
      <w:r w:rsidRPr="007C1627">
        <w:t>HRP-023</w:t>
      </w:r>
      <w:r>
        <w:t>)”</w:t>
      </w:r>
    </w:p>
    <w:p w14:paraId="1FB835A0" w14:textId="77777777" w:rsidR="003A6A46" w:rsidRPr="00B00EDB" w:rsidRDefault="003A6A46" w:rsidP="003A6A46">
      <w:pPr>
        <w:pStyle w:val="SOPLevel1"/>
      </w:pPr>
      <w:r>
        <w:t xml:space="preserve">APPROVAL AND </w:t>
      </w:r>
      <w:r w:rsidRPr="00B00EDB">
        <w:t xml:space="preserve">REVISIONS </w:t>
      </w:r>
    </w:p>
    <w:p w14:paraId="78EE0CF2" w14:textId="78CDC441" w:rsidR="003A6A46" w:rsidRPr="00E60F7D" w:rsidRDefault="003A6A46" w:rsidP="003A6A46">
      <w:pPr>
        <w:pStyle w:val="SOPLevel2"/>
      </w:pPr>
      <w:r>
        <w:t>4</w:t>
      </w:r>
      <w:r>
        <w:t>/26/</w:t>
      </w:r>
      <w:r>
        <w:t>21</w:t>
      </w:r>
      <w:r>
        <w:t>: Human Research Protections Office Director, Carley Emerson, originally created and approved</w:t>
      </w:r>
    </w:p>
    <w:p w14:paraId="5BEF6D84" w14:textId="77777777" w:rsidR="009C4BB0" w:rsidRDefault="009C4BB0" w:rsidP="009C4BB0">
      <w:pPr>
        <w:pStyle w:val="SOPLevel1"/>
        <w:numPr>
          <w:ilvl w:val="0"/>
          <w:numId w:val="2"/>
        </w:numPr>
      </w:pPr>
      <w:r>
        <w:t>REFERENCES</w:t>
      </w:r>
    </w:p>
    <w:p w14:paraId="7F0360F9" w14:textId="1A977BA3" w:rsidR="00AA5BE6" w:rsidRPr="009C4BB0" w:rsidRDefault="009C4BB0" w:rsidP="009C4BB0">
      <w:pPr>
        <w:pStyle w:val="SOPLevel2"/>
        <w:numPr>
          <w:ilvl w:val="1"/>
          <w:numId w:val="2"/>
        </w:numPr>
      </w:pPr>
      <w:r>
        <w:t>None</w:t>
      </w:r>
    </w:p>
    <w:sectPr w:rsidR="00AA5BE6" w:rsidRPr="009C4BB0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9FCEC" w14:textId="77777777" w:rsidR="009C08AD" w:rsidRDefault="009C08AD" w:rsidP="0093159B">
      <w:pPr>
        <w:spacing w:after="0" w:line="240" w:lineRule="auto"/>
      </w:pPr>
      <w:r>
        <w:separator/>
      </w:r>
    </w:p>
  </w:endnote>
  <w:endnote w:type="continuationSeparator" w:id="0">
    <w:p w14:paraId="14AA4338" w14:textId="77777777" w:rsidR="009C08AD" w:rsidRDefault="009C08AD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6114" w14:textId="57486C31" w:rsidR="00752F74" w:rsidRPr="009101EC" w:rsidRDefault="00337913" w:rsidP="009101EC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39D9F" w14:textId="77777777" w:rsidR="009C08AD" w:rsidRDefault="009C08AD" w:rsidP="0093159B">
      <w:pPr>
        <w:spacing w:after="0" w:line="240" w:lineRule="auto"/>
      </w:pPr>
      <w:r>
        <w:separator/>
      </w:r>
    </w:p>
  </w:footnote>
  <w:footnote w:type="continuationSeparator" w:id="0">
    <w:p w14:paraId="13BA5672" w14:textId="77777777" w:rsidR="009C08AD" w:rsidRDefault="009C08AD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645E41" w:rsidRPr="0071612A" w14:paraId="7F036101" w14:textId="77777777" w:rsidTr="009A7B3C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0FF" w14:textId="41014653" w:rsidR="00645E41" w:rsidRPr="0071612A" w:rsidRDefault="005F290E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inline distT="0" distB="0" distL="0" distR="0" wp14:anchorId="68F3A3C2" wp14:editId="65DE3FDC">
                <wp:extent cx="1676400" cy="564814"/>
                <wp:effectExtent l="0" t="0" r="0" b="6985"/>
                <wp:docPr id="8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pp-logo-on-light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650" cy="569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0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E17F32">
            <w:rPr>
              <w:rFonts w:ascii="Arial" w:hAnsi="Arial" w:cs="Arial"/>
              <w:b/>
              <w:bCs/>
              <w:sz w:val="28"/>
              <w:szCs w:val="28"/>
            </w:rPr>
            <w:t>SOP: Designated Exempt Review Conduct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645E41" w:rsidRPr="0071612A" w14:paraId="7F036107" w14:textId="77777777" w:rsidTr="009A7B3C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102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3" w14:textId="77777777" w:rsidR="00645E41" w:rsidRPr="0071612A" w:rsidRDefault="00645E41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4" w14:textId="77777777" w:rsidR="00645E41" w:rsidRPr="0071612A" w:rsidRDefault="00645E41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5" w14:textId="77777777" w:rsidR="00645E41" w:rsidRPr="0071612A" w:rsidRDefault="00645E41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F036106" w14:textId="77777777" w:rsidR="00645E41" w:rsidRPr="0071612A" w:rsidRDefault="00645E41" w:rsidP="00725F88">
          <w:pPr>
            <w:pStyle w:val="SOPTableHeader"/>
          </w:pPr>
          <w:r w:rsidRPr="0071612A">
            <w:t>Page:</w:t>
          </w:r>
        </w:p>
      </w:tc>
    </w:tr>
    <w:tr w:rsidR="00645E41" w:rsidRPr="0071612A" w14:paraId="7F03610D" w14:textId="77777777" w:rsidTr="0046256F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7F036108" w14:textId="77777777" w:rsidR="00645E41" w:rsidRPr="0071612A" w:rsidRDefault="00645E41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9" w14:textId="77777777" w:rsidR="00645E41" w:rsidRPr="0071612A" w:rsidRDefault="009C08AD" w:rsidP="00725F88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E17F32">
            <w:t>HRP-135</w:t>
          </w:r>
          <w:r>
            <w:fldChar w:fldCharType="end"/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A" w14:textId="77777777" w:rsidR="00645E41" w:rsidRPr="0071612A" w:rsidRDefault="00645E41" w:rsidP="00725F88">
          <w:pPr>
            <w:pStyle w:val="SOPTableItemBold"/>
          </w:pPr>
          <w:r w:rsidRPr="0071612A">
            <w:t>001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7F03610B" w14:textId="068B1B02" w:rsidR="00645E41" w:rsidRPr="0071612A" w:rsidRDefault="00DB0F14" w:rsidP="00DB0F14">
          <w:pPr>
            <w:pStyle w:val="SOPTableItemBold"/>
            <w:jc w:val="left"/>
          </w:pPr>
          <w:r>
            <w:t xml:space="preserve"> 26 APR 2021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3610C" w14:textId="4A74A4BC" w:rsidR="00645E41" w:rsidRPr="0071612A" w:rsidRDefault="00645E41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2D5820">
            <w:t>1</w:t>
          </w:r>
          <w:r w:rsidRPr="0071612A">
            <w:fldChar w:fldCharType="end"/>
          </w:r>
          <w:r w:rsidRPr="0071612A">
            <w:t xml:space="preserve"> of </w:t>
          </w:r>
          <w:r w:rsidR="009C08AD">
            <w:fldChar w:fldCharType="begin"/>
          </w:r>
          <w:r w:rsidR="009C08AD">
            <w:instrText xml:space="preserve"> NUMPAGES  \* Arabic  \* MERGEFORMAT </w:instrText>
          </w:r>
          <w:r w:rsidR="009C08AD">
            <w:fldChar w:fldCharType="separate"/>
          </w:r>
          <w:r w:rsidR="002D5820">
            <w:t>1</w:t>
          </w:r>
          <w:r w:rsidR="009C08AD">
            <w:fldChar w:fldCharType="end"/>
          </w:r>
        </w:p>
      </w:tc>
    </w:tr>
  </w:tbl>
  <w:p w14:paraId="7F03610F" w14:textId="65D17526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7F036110" w14:textId="77777777" w:rsidR="00645E41" w:rsidRPr="0071612A" w:rsidRDefault="00645E41" w:rsidP="00645E41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7F036111" w14:textId="77777777" w:rsidR="00645E41" w:rsidRPr="0071612A" w:rsidRDefault="00645E41" w:rsidP="00645E41">
    <w:pPr>
      <w:pStyle w:val="Header"/>
      <w:rPr>
        <w:sz w:val="2"/>
      </w:rPr>
    </w:pPr>
  </w:p>
  <w:p w14:paraId="7F036112" w14:textId="77777777" w:rsidR="00752F74" w:rsidRPr="00645E41" w:rsidRDefault="00752F74" w:rsidP="00645E4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2252335-71C8-48F7-AF51-31817E2884B8}"/>
    <w:docVar w:name="dgnword-eventsink" w:val="472113328"/>
  </w:docVars>
  <w:rsids>
    <w:rsidRoot w:val="00E95BBF"/>
    <w:rsid w:val="00001ED4"/>
    <w:rsid w:val="00012FB6"/>
    <w:rsid w:val="00016E75"/>
    <w:rsid w:val="000404B6"/>
    <w:rsid w:val="00046BF4"/>
    <w:rsid w:val="00064708"/>
    <w:rsid w:val="00073D45"/>
    <w:rsid w:val="00085C89"/>
    <w:rsid w:val="0009025F"/>
    <w:rsid w:val="00095EB7"/>
    <w:rsid w:val="000A605E"/>
    <w:rsid w:val="000B03D7"/>
    <w:rsid w:val="000D18A5"/>
    <w:rsid w:val="000D5B18"/>
    <w:rsid w:val="000E1AC8"/>
    <w:rsid w:val="000E3502"/>
    <w:rsid w:val="000F5CEC"/>
    <w:rsid w:val="001039BA"/>
    <w:rsid w:val="0012685E"/>
    <w:rsid w:val="00131CEF"/>
    <w:rsid w:val="0013294A"/>
    <w:rsid w:val="00140C97"/>
    <w:rsid w:val="00156E9F"/>
    <w:rsid w:val="00173CFA"/>
    <w:rsid w:val="0018568F"/>
    <w:rsid w:val="001A5996"/>
    <w:rsid w:val="001A5A2A"/>
    <w:rsid w:val="001B1AAC"/>
    <w:rsid w:val="001B2264"/>
    <w:rsid w:val="001B7312"/>
    <w:rsid w:val="001C3FF9"/>
    <w:rsid w:val="001C443A"/>
    <w:rsid w:val="001D2707"/>
    <w:rsid w:val="001F00E1"/>
    <w:rsid w:val="00201FD5"/>
    <w:rsid w:val="0020344B"/>
    <w:rsid w:val="00223FDC"/>
    <w:rsid w:val="0025192D"/>
    <w:rsid w:val="0027369B"/>
    <w:rsid w:val="00282D03"/>
    <w:rsid w:val="00284681"/>
    <w:rsid w:val="002B5A7A"/>
    <w:rsid w:val="002D06A0"/>
    <w:rsid w:val="002D4539"/>
    <w:rsid w:val="002D5820"/>
    <w:rsid w:val="002E318D"/>
    <w:rsid w:val="003105FA"/>
    <w:rsid w:val="00311148"/>
    <w:rsid w:val="0033220C"/>
    <w:rsid w:val="00332ADF"/>
    <w:rsid w:val="00337913"/>
    <w:rsid w:val="00354910"/>
    <w:rsid w:val="00375A4E"/>
    <w:rsid w:val="003A6A46"/>
    <w:rsid w:val="003A7F1F"/>
    <w:rsid w:val="003D226A"/>
    <w:rsid w:val="003E541C"/>
    <w:rsid w:val="00454749"/>
    <w:rsid w:val="0046256F"/>
    <w:rsid w:val="004B1C52"/>
    <w:rsid w:val="004C046E"/>
    <w:rsid w:val="004C13EF"/>
    <w:rsid w:val="004C34F6"/>
    <w:rsid w:val="004C7856"/>
    <w:rsid w:val="004F7D0C"/>
    <w:rsid w:val="00511559"/>
    <w:rsid w:val="00563DAB"/>
    <w:rsid w:val="00564989"/>
    <w:rsid w:val="005777ED"/>
    <w:rsid w:val="00596C62"/>
    <w:rsid w:val="005B6E88"/>
    <w:rsid w:val="005C2EC5"/>
    <w:rsid w:val="005D6164"/>
    <w:rsid w:val="005F290E"/>
    <w:rsid w:val="006013BC"/>
    <w:rsid w:val="00645E41"/>
    <w:rsid w:val="00652560"/>
    <w:rsid w:val="00656338"/>
    <w:rsid w:val="00661C12"/>
    <w:rsid w:val="006656DC"/>
    <w:rsid w:val="00667E43"/>
    <w:rsid w:val="00694F8F"/>
    <w:rsid w:val="006A0503"/>
    <w:rsid w:val="006A116B"/>
    <w:rsid w:val="006B16A0"/>
    <w:rsid w:val="006B481E"/>
    <w:rsid w:val="006C2661"/>
    <w:rsid w:val="006D21A8"/>
    <w:rsid w:val="006D2E9A"/>
    <w:rsid w:val="006D48D5"/>
    <w:rsid w:val="006E109C"/>
    <w:rsid w:val="00720225"/>
    <w:rsid w:val="00726394"/>
    <w:rsid w:val="007471DF"/>
    <w:rsid w:val="00747335"/>
    <w:rsid w:val="00752F74"/>
    <w:rsid w:val="00757358"/>
    <w:rsid w:val="007630A1"/>
    <w:rsid w:val="00774210"/>
    <w:rsid w:val="00774C40"/>
    <w:rsid w:val="007B1469"/>
    <w:rsid w:val="007C1627"/>
    <w:rsid w:val="007D062D"/>
    <w:rsid w:val="007E075B"/>
    <w:rsid w:val="007F37EF"/>
    <w:rsid w:val="008053FB"/>
    <w:rsid w:val="00856E19"/>
    <w:rsid w:val="00867BF2"/>
    <w:rsid w:val="00872ACB"/>
    <w:rsid w:val="00873599"/>
    <w:rsid w:val="008807D9"/>
    <w:rsid w:val="00891E90"/>
    <w:rsid w:val="008A1256"/>
    <w:rsid w:val="008B19DF"/>
    <w:rsid w:val="008B25FD"/>
    <w:rsid w:val="008C5C39"/>
    <w:rsid w:val="008D250E"/>
    <w:rsid w:val="00907067"/>
    <w:rsid w:val="009101EC"/>
    <w:rsid w:val="009238E6"/>
    <w:rsid w:val="0093159B"/>
    <w:rsid w:val="00935262"/>
    <w:rsid w:val="00956356"/>
    <w:rsid w:val="00971155"/>
    <w:rsid w:val="00986096"/>
    <w:rsid w:val="009A0A2E"/>
    <w:rsid w:val="009A6FC5"/>
    <w:rsid w:val="009A7B3C"/>
    <w:rsid w:val="009C08AD"/>
    <w:rsid w:val="009C17B2"/>
    <w:rsid w:val="009C246E"/>
    <w:rsid w:val="009C2950"/>
    <w:rsid w:val="009C4BB0"/>
    <w:rsid w:val="009D3DE8"/>
    <w:rsid w:val="009F3D59"/>
    <w:rsid w:val="009F7CEF"/>
    <w:rsid w:val="00A02EDD"/>
    <w:rsid w:val="00A06A4C"/>
    <w:rsid w:val="00A06EB8"/>
    <w:rsid w:val="00A1249D"/>
    <w:rsid w:val="00A2097E"/>
    <w:rsid w:val="00A2311F"/>
    <w:rsid w:val="00A274D6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85715"/>
    <w:rsid w:val="00AA1527"/>
    <w:rsid w:val="00AA1F79"/>
    <w:rsid w:val="00AA5BE6"/>
    <w:rsid w:val="00AC6DFD"/>
    <w:rsid w:val="00AD66B1"/>
    <w:rsid w:val="00AE610F"/>
    <w:rsid w:val="00AF24CF"/>
    <w:rsid w:val="00B014DF"/>
    <w:rsid w:val="00B037DA"/>
    <w:rsid w:val="00B04010"/>
    <w:rsid w:val="00B06F26"/>
    <w:rsid w:val="00B22FEC"/>
    <w:rsid w:val="00B23176"/>
    <w:rsid w:val="00B3037C"/>
    <w:rsid w:val="00B4788F"/>
    <w:rsid w:val="00B479E4"/>
    <w:rsid w:val="00B52215"/>
    <w:rsid w:val="00B81BE8"/>
    <w:rsid w:val="00B82628"/>
    <w:rsid w:val="00B96736"/>
    <w:rsid w:val="00BD62CE"/>
    <w:rsid w:val="00BE3293"/>
    <w:rsid w:val="00BF7355"/>
    <w:rsid w:val="00BF764C"/>
    <w:rsid w:val="00C13849"/>
    <w:rsid w:val="00C164FC"/>
    <w:rsid w:val="00C16BD5"/>
    <w:rsid w:val="00C21C3B"/>
    <w:rsid w:val="00C33B73"/>
    <w:rsid w:val="00C36FC5"/>
    <w:rsid w:val="00C37500"/>
    <w:rsid w:val="00C40739"/>
    <w:rsid w:val="00C441DF"/>
    <w:rsid w:val="00C51613"/>
    <w:rsid w:val="00C66E92"/>
    <w:rsid w:val="00C76522"/>
    <w:rsid w:val="00CA1018"/>
    <w:rsid w:val="00CB7837"/>
    <w:rsid w:val="00CE702A"/>
    <w:rsid w:val="00CE72C5"/>
    <w:rsid w:val="00D10EF7"/>
    <w:rsid w:val="00D232CE"/>
    <w:rsid w:val="00D25A90"/>
    <w:rsid w:val="00D263F1"/>
    <w:rsid w:val="00D37174"/>
    <w:rsid w:val="00D514F0"/>
    <w:rsid w:val="00D5203F"/>
    <w:rsid w:val="00D565CD"/>
    <w:rsid w:val="00D83094"/>
    <w:rsid w:val="00D86D95"/>
    <w:rsid w:val="00D91648"/>
    <w:rsid w:val="00D944D0"/>
    <w:rsid w:val="00D94A8B"/>
    <w:rsid w:val="00DA20BA"/>
    <w:rsid w:val="00DA2CA8"/>
    <w:rsid w:val="00DB0F14"/>
    <w:rsid w:val="00DB1714"/>
    <w:rsid w:val="00DD2A9E"/>
    <w:rsid w:val="00DD4EE3"/>
    <w:rsid w:val="00DF2C9C"/>
    <w:rsid w:val="00E00D6A"/>
    <w:rsid w:val="00E06BB2"/>
    <w:rsid w:val="00E17F32"/>
    <w:rsid w:val="00E62596"/>
    <w:rsid w:val="00E83E40"/>
    <w:rsid w:val="00E8719A"/>
    <w:rsid w:val="00E95BBF"/>
    <w:rsid w:val="00EA3D34"/>
    <w:rsid w:val="00EB2241"/>
    <w:rsid w:val="00ED1091"/>
    <w:rsid w:val="00EF02F9"/>
    <w:rsid w:val="00EF64B1"/>
    <w:rsid w:val="00F01E3A"/>
    <w:rsid w:val="00F036BB"/>
    <w:rsid w:val="00F26C9C"/>
    <w:rsid w:val="00F3307B"/>
    <w:rsid w:val="00F5169A"/>
    <w:rsid w:val="00F65A07"/>
    <w:rsid w:val="00F930EE"/>
    <w:rsid w:val="00FC67F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60E8"/>
  <w15:docId w15:val="{92179148-49B6-47AD-B776-99913854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B52215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B52215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B52215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B52215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B52215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B52215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2215"/>
    <w:pPr>
      <w:ind w:left="720"/>
      <w:contextualSpacing/>
    </w:pPr>
  </w:style>
  <w:style w:type="paragraph" w:customStyle="1" w:styleId="SOPLevel1">
    <w:name w:val="SOP Level 1"/>
    <w:basedOn w:val="SOPBasis"/>
    <w:qFormat/>
    <w:rsid w:val="00B52215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B52215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B52215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B52215"/>
    <w:pPr>
      <w:numPr>
        <w:ilvl w:val="3"/>
        <w:numId w:val="10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qFormat/>
    <w:rsid w:val="00B52215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B52215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B52215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B52215"/>
  </w:style>
  <w:style w:type="character" w:customStyle="1" w:styleId="SOPDefinition">
    <w:name w:val="SOP Definition"/>
    <w:basedOn w:val="SOPDefault"/>
    <w:uiPriority w:val="1"/>
    <w:qFormat/>
    <w:rsid w:val="00B52215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uiPriority w:val="99"/>
    <w:semiHidden/>
    <w:rsid w:val="00201FD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B52215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Props1.xml><?xml version="1.0" encoding="utf-8"?>
<ds:datastoreItem xmlns:ds="http://schemas.openxmlformats.org/officeDocument/2006/customXml" ds:itemID="{53158B14-AB36-477E-B23B-9E319E981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CBAE9-3995-423C-B60F-0BC158D50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C9E9C-3C3D-425C-A7E0-60D50E0A7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A9EF3C6-DA9F-4E06-B7A9-E5F8FD41E80D}">
  <ds:schemaRefs>
    <ds:schemaRef ds:uri="http://schemas.microsoft.com/office/2006/metadata/properties"/>
    <ds:schemaRef ds:uri="9f506b33-51d1-4e1b-9d93-9b1c88fdb6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Designated Exempt Review Conduct</vt:lpstr>
    </vt:vector>
  </TitlesOfParts>
  <Company>Copyright © 2013 WIRB-Copernicus Group. All rights reserved.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Designated Exempt Review Conduct</dc:title>
  <dc:subject>HRP-135</dc:subject>
  <dc:creator>Jeffrey A. Cooper, MD, MMM</dc:creator>
  <dc:description>dd MMM yyyy</dc:description>
  <cp:lastModifiedBy>Emerson, Carley A.</cp:lastModifiedBy>
  <cp:revision>9</cp:revision>
  <dcterms:created xsi:type="dcterms:W3CDTF">2020-02-28T19:26:00Z</dcterms:created>
  <dcterms:modified xsi:type="dcterms:W3CDTF">2021-04-21T13:59:00Z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6800</vt:r8>
  </property>
  <property fmtid="{D5CDD505-2E9C-101B-9397-08002B2CF9AE}" pid="3" name="ContentTypeId">
    <vt:lpwstr>0x010100781A7A403E41FC4C8423951C142D2F6D</vt:lpwstr>
  </property>
</Properties>
</file>